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58D5" w14:textId="77777777" w:rsidR="00FE0C3F" w:rsidRPr="00FE0C3F" w:rsidRDefault="00FE0C3F" w:rsidP="00A82286">
      <w:pPr>
        <w:pStyle w:val="NormalWeb"/>
        <w:shd w:val="clear" w:color="auto" w:fill="FFFFFF"/>
        <w:spacing w:before="120" w:beforeAutospacing="0" w:after="120" w:afterAutospacing="0"/>
        <w:jc w:val="center"/>
        <w:rPr>
          <w:color w:val="000000"/>
          <w:sz w:val="28"/>
          <w:szCs w:val="28"/>
        </w:rPr>
      </w:pPr>
      <w:r w:rsidRPr="00FE0C3F">
        <w:rPr>
          <w:rStyle w:val="Strong"/>
          <w:color w:val="000000"/>
          <w:sz w:val="28"/>
          <w:szCs w:val="28"/>
        </w:rPr>
        <w:t>CỘNG HÒA XÃ HỘI CHỦ NGHĨA VIỆT NAM</w:t>
      </w:r>
    </w:p>
    <w:p w14:paraId="4AD7A05F" w14:textId="77777777" w:rsidR="00FE0C3F" w:rsidRPr="00FE0C3F" w:rsidRDefault="00FE0C3F" w:rsidP="00A82286">
      <w:pPr>
        <w:pStyle w:val="NormalWeb"/>
        <w:shd w:val="clear" w:color="auto" w:fill="FFFFFF"/>
        <w:spacing w:before="120" w:beforeAutospacing="0" w:after="120" w:afterAutospacing="0"/>
        <w:jc w:val="center"/>
        <w:rPr>
          <w:color w:val="000000"/>
          <w:sz w:val="28"/>
          <w:szCs w:val="28"/>
        </w:rPr>
      </w:pPr>
      <w:r w:rsidRPr="00FE0C3F">
        <w:rPr>
          <w:rStyle w:val="Strong"/>
          <w:color w:val="000000"/>
          <w:sz w:val="28"/>
          <w:szCs w:val="28"/>
        </w:rPr>
        <w:t>Độc lập – Tự do – Hạnh phúc</w:t>
      </w:r>
    </w:p>
    <w:p w14:paraId="4D3030CE" w14:textId="77777777" w:rsidR="00FE0C3F" w:rsidRPr="00FE0C3F" w:rsidRDefault="00FE0C3F" w:rsidP="00A82286">
      <w:pPr>
        <w:pStyle w:val="NormalWeb"/>
        <w:shd w:val="clear" w:color="auto" w:fill="FFFFFF"/>
        <w:spacing w:before="120" w:beforeAutospacing="0" w:after="120" w:afterAutospacing="0"/>
        <w:jc w:val="center"/>
        <w:rPr>
          <w:color w:val="000000"/>
          <w:sz w:val="28"/>
          <w:szCs w:val="28"/>
        </w:rPr>
      </w:pPr>
      <w:r w:rsidRPr="00FE0C3F">
        <w:rPr>
          <w:rStyle w:val="Strong"/>
          <w:color w:val="000000"/>
          <w:sz w:val="28"/>
          <w:szCs w:val="28"/>
        </w:rPr>
        <w:t>——————————-</w:t>
      </w:r>
    </w:p>
    <w:p w14:paraId="6B528B67" w14:textId="77777777" w:rsidR="00A82286" w:rsidRDefault="00A82286" w:rsidP="00A82286">
      <w:pPr>
        <w:pStyle w:val="NormalWeb"/>
        <w:shd w:val="clear" w:color="auto" w:fill="FFFFFF"/>
        <w:spacing w:before="120" w:beforeAutospacing="0" w:after="120" w:afterAutospacing="0"/>
        <w:jc w:val="center"/>
        <w:rPr>
          <w:rStyle w:val="Strong"/>
          <w:color w:val="000000"/>
          <w:sz w:val="28"/>
          <w:szCs w:val="28"/>
        </w:rPr>
      </w:pPr>
      <w:r>
        <w:rPr>
          <w:rStyle w:val="Strong"/>
          <w:color w:val="000000"/>
          <w:sz w:val="28"/>
          <w:szCs w:val="28"/>
        </w:rPr>
        <w:t>HỢP ĐỒNG CHUYỂN QUYỀN MUA CỔ PHẦN</w:t>
      </w:r>
    </w:p>
    <w:p w14:paraId="0850A306" w14:textId="6A5F7684" w:rsidR="00FE0C3F" w:rsidRDefault="002A5CB5" w:rsidP="00A82286">
      <w:pPr>
        <w:pStyle w:val="NormalWeb"/>
        <w:shd w:val="clear" w:color="auto" w:fill="FFFFFF"/>
        <w:spacing w:before="120" w:beforeAutospacing="0" w:after="120" w:afterAutospacing="0"/>
        <w:jc w:val="center"/>
        <w:rPr>
          <w:rStyle w:val="Strong"/>
          <w:color w:val="000000"/>
          <w:sz w:val="28"/>
          <w:szCs w:val="28"/>
        </w:rPr>
      </w:pPr>
      <w:r>
        <w:rPr>
          <w:rStyle w:val="Strong"/>
          <w:color w:val="000000"/>
          <w:sz w:val="28"/>
          <w:szCs w:val="28"/>
        </w:rPr>
        <w:t>CÔNG TY CỔ PHẦN BẾN XE NGHỆ AN</w:t>
      </w:r>
    </w:p>
    <w:p w14:paraId="5E4DF1E7" w14:textId="77777777" w:rsidR="00967448" w:rsidRPr="00A82286" w:rsidRDefault="00967448" w:rsidP="00A82286">
      <w:pPr>
        <w:pStyle w:val="NormalWeb"/>
        <w:shd w:val="clear" w:color="auto" w:fill="FFFFFF"/>
        <w:spacing w:before="120" w:beforeAutospacing="0" w:after="120" w:afterAutospacing="0"/>
        <w:jc w:val="center"/>
        <w:rPr>
          <w:b/>
          <w:bCs/>
          <w:color w:val="000000"/>
          <w:sz w:val="28"/>
          <w:szCs w:val="28"/>
        </w:rPr>
      </w:pPr>
    </w:p>
    <w:p w14:paraId="047FA2D7" w14:textId="31E51049" w:rsidR="00967448" w:rsidRDefault="00967448" w:rsidP="00967448">
      <w:pPr>
        <w:spacing w:beforeLines="50" w:before="120" w:afterLines="50" w:after="120" w:line="312" w:lineRule="auto"/>
        <w:jc w:val="both"/>
        <w:rPr>
          <w:i/>
          <w:iCs/>
        </w:rPr>
      </w:pPr>
      <w:r>
        <w:rPr>
          <w:i/>
          <w:iCs/>
        </w:rPr>
        <w:t>- Căn cứ vào Bộ Luật Dân sự 2015 số 91/2015/QH13 và các văn bản hướng dẫn thi hành;</w:t>
      </w:r>
    </w:p>
    <w:p w14:paraId="2F96D804" w14:textId="31C4AFBC" w:rsidR="00967448" w:rsidRDefault="00967448" w:rsidP="00967448">
      <w:pPr>
        <w:spacing w:beforeLines="50" w:before="120" w:afterLines="50" w:after="120" w:line="312" w:lineRule="auto"/>
        <w:jc w:val="both"/>
        <w:rPr>
          <w:i/>
          <w:iCs/>
        </w:rPr>
      </w:pPr>
      <w:r>
        <w:rPr>
          <w:i/>
          <w:iCs/>
        </w:rPr>
        <w:t>- Căn cứ vào Luật Doanh nghiệp 2020 số 59/2020/QH14 và các văn bản hướng dẫn thi hành;</w:t>
      </w:r>
    </w:p>
    <w:p w14:paraId="48E9D6FD" w14:textId="21EC7615" w:rsidR="00967448" w:rsidRDefault="00967448" w:rsidP="00967448">
      <w:pPr>
        <w:spacing w:beforeLines="50" w:before="120" w:afterLines="50" w:after="120" w:line="312" w:lineRule="auto"/>
        <w:jc w:val="both"/>
        <w:rPr>
          <w:i/>
          <w:iCs/>
        </w:rPr>
      </w:pPr>
      <w:r>
        <w:rPr>
          <w:i/>
          <w:iCs/>
        </w:rPr>
        <w:t>- Căn cứ vào Điều lệ của Công ty cổ phần Bến xe Nghệ An;</w:t>
      </w:r>
    </w:p>
    <w:p w14:paraId="07DCBAF4" w14:textId="77777777" w:rsidR="00967448" w:rsidRDefault="00967448" w:rsidP="00967448">
      <w:pPr>
        <w:spacing w:beforeLines="50" w:before="120" w:afterLines="50" w:after="120" w:line="312" w:lineRule="auto"/>
        <w:jc w:val="both"/>
        <w:rPr>
          <w:i/>
          <w:iCs/>
        </w:rPr>
      </w:pPr>
      <w:r>
        <w:rPr>
          <w:i/>
          <w:iCs/>
        </w:rPr>
        <w:t xml:space="preserve">- Căn cứ vào </w:t>
      </w:r>
      <w:r w:rsidRPr="00967448">
        <w:rPr>
          <w:i/>
          <w:iCs/>
        </w:rPr>
        <w:t>Nghị quyết Đại Hội đồng cổ đông thường niên năm 2024 số 54/NQ-ĐHĐCĐ ngày 06/05/2024</w:t>
      </w:r>
    </w:p>
    <w:p w14:paraId="4DE970F7" w14:textId="0A3AABC8" w:rsidR="00967448" w:rsidRDefault="00967448" w:rsidP="00967448">
      <w:pPr>
        <w:spacing w:beforeLines="50" w:before="120" w:afterLines="50" w:after="120" w:line="312" w:lineRule="auto"/>
        <w:jc w:val="both"/>
        <w:rPr>
          <w:i/>
          <w:iCs/>
        </w:rPr>
      </w:pPr>
      <w:r>
        <w:rPr>
          <w:i/>
          <w:iCs/>
        </w:rPr>
        <w:t>- Căn cứ vào nhu cầu của các bên.</w:t>
      </w:r>
    </w:p>
    <w:p w14:paraId="1B3645E4" w14:textId="2C464883" w:rsidR="00967448" w:rsidRPr="00FE0C3F" w:rsidRDefault="00967448" w:rsidP="00967448">
      <w:pPr>
        <w:pStyle w:val="NormalWeb"/>
        <w:shd w:val="clear" w:color="auto" w:fill="FFFFFF"/>
        <w:spacing w:before="120" w:beforeAutospacing="0" w:after="120" w:afterAutospacing="0"/>
        <w:rPr>
          <w:color w:val="000000"/>
          <w:sz w:val="28"/>
          <w:szCs w:val="28"/>
        </w:rPr>
      </w:pPr>
      <w:r>
        <w:rPr>
          <w:rStyle w:val="Emphasis"/>
          <w:color w:val="000000"/>
          <w:sz w:val="28"/>
          <w:szCs w:val="28"/>
        </w:rPr>
        <w:t xml:space="preserve"> Hôm nay ngày…… tháng …. năm 2024, tại…………………………… Chúng tôi gồm:</w:t>
      </w:r>
    </w:p>
    <w:p w14:paraId="6AEAEA19" w14:textId="18718CC7" w:rsidR="00A82286" w:rsidRPr="00967448" w:rsidRDefault="00A82286" w:rsidP="00A82286">
      <w:pPr>
        <w:pStyle w:val="NormalWeb"/>
        <w:numPr>
          <w:ilvl w:val="0"/>
          <w:numId w:val="4"/>
        </w:numPr>
        <w:shd w:val="clear" w:color="auto" w:fill="FFFFFF"/>
        <w:spacing w:before="120" w:beforeAutospacing="0" w:after="120" w:afterAutospacing="0"/>
        <w:jc w:val="both"/>
        <w:rPr>
          <w:b/>
          <w:bCs/>
          <w:color w:val="000000"/>
          <w:sz w:val="28"/>
          <w:szCs w:val="28"/>
        </w:rPr>
      </w:pPr>
      <w:r w:rsidRPr="00967448">
        <w:rPr>
          <w:b/>
          <w:bCs/>
          <w:color w:val="000000"/>
          <w:sz w:val="28"/>
          <w:szCs w:val="28"/>
        </w:rPr>
        <w:t>BÊN CHUYỂN NHƯỢNG (BÊN A)</w:t>
      </w:r>
    </w:p>
    <w:p w14:paraId="188AC6FE" w14:textId="1F63DE1C" w:rsidR="00FE0C3F" w:rsidRPr="00FE0C3F" w:rsidRDefault="00A82286" w:rsidP="00A82286">
      <w:pPr>
        <w:pStyle w:val="NormalWeb"/>
        <w:shd w:val="clear" w:color="auto" w:fill="FFFFFF"/>
        <w:spacing w:before="120" w:beforeAutospacing="0" w:after="120" w:afterAutospacing="0"/>
        <w:jc w:val="both"/>
        <w:rPr>
          <w:color w:val="000000"/>
          <w:sz w:val="28"/>
          <w:szCs w:val="28"/>
        </w:rPr>
      </w:pPr>
      <w:bookmarkStart w:id="0" w:name="_Hlk169243368"/>
      <w:r>
        <w:rPr>
          <w:color w:val="000000"/>
          <w:sz w:val="28"/>
          <w:szCs w:val="28"/>
        </w:rPr>
        <w:t>Họ và tên</w:t>
      </w:r>
      <w:r w:rsidR="00FE0C3F" w:rsidRPr="00FE0C3F">
        <w:rPr>
          <w:color w:val="000000"/>
          <w:sz w:val="28"/>
          <w:szCs w:val="28"/>
        </w:rPr>
        <w:t>:…</w:t>
      </w:r>
      <w:r w:rsidR="002A5CB5">
        <w:rPr>
          <w:color w:val="000000"/>
          <w:sz w:val="28"/>
          <w:szCs w:val="28"/>
        </w:rPr>
        <w:t>……………………………………</w:t>
      </w:r>
      <w:r w:rsidR="00C37C08">
        <w:rPr>
          <w:color w:val="000000"/>
          <w:sz w:val="28"/>
          <w:szCs w:val="28"/>
        </w:rPr>
        <w:t>…………………………….</w:t>
      </w:r>
    </w:p>
    <w:p w14:paraId="1F00BF63" w14:textId="6E63C551" w:rsidR="00FE0C3F" w:rsidRPr="00FE0C3F"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Địa chỉ:…</w:t>
      </w:r>
      <w:r w:rsidR="002A5CB5">
        <w:rPr>
          <w:color w:val="000000"/>
          <w:sz w:val="28"/>
          <w:szCs w:val="28"/>
        </w:rPr>
        <w:t>……………………………………………………………</w:t>
      </w:r>
      <w:r w:rsidR="00C37C08">
        <w:rPr>
          <w:color w:val="000000"/>
          <w:sz w:val="28"/>
          <w:szCs w:val="28"/>
        </w:rPr>
        <w:t>…………..</w:t>
      </w:r>
    </w:p>
    <w:p w14:paraId="7ABB0CE2" w14:textId="04959D41" w:rsidR="00FE0C3F" w:rsidRPr="00FE0C3F"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 xml:space="preserve">Điện thoại:……. </w:t>
      </w:r>
      <w:r w:rsidR="002A5CB5">
        <w:rPr>
          <w:color w:val="000000"/>
          <w:sz w:val="28"/>
          <w:szCs w:val="28"/>
        </w:rPr>
        <w:t>………………………. Email:</w:t>
      </w:r>
      <w:r w:rsidR="00C37C08">
        <w:rPr>
          <w:color w:val="000000"/>
          <w:sz w:val="28"/>
          <w:szCs w:val="28"/>
        </w:rPr>
        <w:t>………………………………..</w:t>
      </w:r>
    </w:p>
    <w:p w14:paraId="509F4AE9" w14:textId="7ABE7E95" w:rsidR="002A5CB5"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Số CMND / Số ĐKKD (đối với tổ chức):…</w:t>
      </w:r>
      <w:r w:rsidR="002A5CB5">
        <w:rPr>
          <w:color w:val="000000"/>
          <w:sz w:val="28"/>
          <w:szCs w:val="28"/>
        </w:rPr>
        <w:t>……………………</w:t>
      </w:r>
      <w:r w:rsidR="00C37C08">
        <w:rPr>
          <w:color w:val="000000"/>
          <w:sz w:val="28"/>
          <w:szCs w:val="28"/>
        </w:rPr>
        <w:t>……………….</w:t>
      </w:r>
    </w:p>
    <w:p w14:paraId="74EA24B9" w14:textId="790B0E44" w:rsidR="00FE0C3F" w:rsidRPr="00FE0C3F"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 xml:space="preserve">Cấp ngày:….. </w:t>
      </w:r>
      <w:r w:rsidR="002A5CB5">
        <w:rPr>
          <w:color w:val="000000"/>
          <w:sz w:val="28"/>
          <w:szCs w:val="28"/>
        </w:rPr>
        <w:t>………………………..</w:t>
      </w:r>
      <w:r w:rsidRPr="00FE0C3F">
        <w:rPr>
          <w:color w:val="000000"/>
          <w:sz w:val="28"/>
          <w:szCs w:val="28"/>
        </w:rPr>
        <w:t xml:space="preserve"> Cấp tại:….. </w:t>
      </w:r>
      <w:r w:rsidR="002A5CB5">
        <w:rPr>
          <w:color w:val="000000"/>
          <w:sz w:val="28"/>
          <w:szCs w:val="28"/>
        </w:rPr>
        <w:t>………………………</w:t>
      </w:r>
      <w:r w:rsidR="00C37C08">
        <w:rPr>
          <w:color w:val="000000"/>
          <w:sz w:val="28"/>
          <w:szCs w:val="28"/>
        </w:rPr>
        <w:t>…..</w:t>
      </w:r>
      <w:r w:rsidR="002A5CB5">
        <w:rPr>
          <w:color w:val="000000"/>
          <w:sz w:val="28"/>
          <w:szCs w:val="28"/>
        </w:rPr>
        <w:t>.</w:t>
      </w:r>
      <w:r w:rsidR="00C37C08">
        <w:rPr>
          <w:color w:val="000000"/>
          <w:sz w:val="28"/>
          <w:szCs w:val="28"/>
        </w:rPr>
        <w:t>.</w:t>
      </w:r>
    </w:p>
    <w:p w14:paraId="67277F5A" w14:textId="16FDACB4" w:rsidR="002A5CB5"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 xml:space="preserve">Tên người được ủy quyền (nếu có): </w:t>
      </w:r>
      <w:r w:rsidR="002A5CB5">
        <w:rPr>
          <w:color w:val="000000"/>
          <w:sz w:val="28"/>
          <w:szCs w:val="28"/>
        </w:rPr>
        <w:t>………………………………………</w:t>
      </w:r>
      <w:r w:rsidR="00C37C08">
        <w:rPr>
          <w:color w:val="000000"/>
          <w:sz w:val="28"/>
          <w:szCs w:val="28"/>
        </w:rPr>
        <w:t>……</w:t>
      </w:r>
    </w:p>
    <w:p w14:paraId="558FB954" w14:textId="7AFD9C58" w:rsidR="00FE0C3F" w:rsidRPr="00FE0C3F"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 xml:space="preserve">Số CMND / </w:t>
      </w:r>
      <w:r w:rsidR="002A5CB5">
        <w:rPr>
          <w:color w:val="000000"/>
          <w:sz w:val="28"/>
          <w:szCs w:val="28"/>
        </w:rPr>
        <w:t>CCCD: …………………</w:t>
      </w:r>
      <w:r w:rsidR="00C37C08">
        <w:rPr>
          <w:color w:val="000000"/>
          <w:sz w:val="28"/>
          <w:szCs w:val="28"/>
        </w:rPr>
        <w:t>………………………………………….</w:t>
      </w:r>
    </w:p>
    <w:p w14:paraId="1386A5E0" w14:textId="4F14DAB4" w:rsidR="002A5CB5"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Số tài khoản (nếu có): ……</w:t>
      </w:r>
      <w:r w:rsidR="002A5CB5">
        <w:rPr>
          <w:color w:val="000000"/>
          <w:sz w:val="28"/>
          <w:szCs w:val="28"/>
        </w:rPr>
        <w:t>…………………</w:t>
      </w:r>
      <w:r w:rsidR="00C37C08">
        <w:rPr>
          <w:color w:val="000000"/>
          <w:sz w:val="28"/>
          <w:szCs w:val="28"/>
        </w:rPr>
        <w:t>………………………………….</w:t>
      </w:r>
    </w:p>
    <w:p w14:paraId="05C5A98E" w14:textId="214B200B" w:rsidR="00FE0C3F" w:rsidRPr="00FE0C3F" w:rsidRDefault="00FE0C3F" w:rsidP="00A82286">
      <w:pPr>
        <w:pStyle w:val="NormalWeb"/>
        <w:shd w:val="clear" w:color="auto" w:fill="FFFFFF"/>
        <w:spacing w:before="120" w:beforeAutospacing="0" w:after="120" w:afterAutospacing="0"/>
        <w:jc w:val="both"/>
        <w:rPr>
          <w:color w:val="000000"/>
          <w:sz w:val="28"/>
          <w:szCs w:val="28"/>
        </w:rPr>
      </w:pPr>
      <w:r w:rsidRPr="00FE0C3F">
        <w:rPr>
          <w:color w:val="000000"/>
          <w:sz w:val="28"/>
          <w:szCs w:val="28"/>
        </w:rPr>
        <w:t xml:space="preserve">Chủ tài khoản:…. </w:t>
      </w:r>
      <w:r w:rsidR="002A5CB5">
        <w:rPr>
          <w:color w:val="000000"/>
          <w:sz w:val="28"/>
          <w:szCs w:val="28"/>
        </w:rPr>
        <w:t>……………………….</w:t>
      </w:r>
      <w:r w:rsidRPr="00FE0C3F">
        <w:rPr>
          <w:color w:val="000000"/>
          <w:sz w:val="28"/>
          <w:szCs w:val="28"/>
        </w:rPr>
        <w:t> Ngân hàng:…</w:t>
      </w:r>
      <w:r w:rsidR="002A5CB5">
        <w:rPr>
          <w:color w:val="000000"/>
          <w:sz w:val="28"/>
          <w:szCs w:val="28"/>
        </w:rPr>
        <w:t>……………………</w:t>
      </w:r>
      <w:r w:rsidR="00C37C08">
        <w:rPr>
          <w:color w:val="000000"/>
          <w:sz w:val="28"/>
          <w:szCs w:val="28"/>
        </w:rPr>
        <w:t>…</w:t>
      </w:r>
    </w:p>
    <w:p w14:paraId="79C3555B" w14:textId="4035B6E0" w:rsidR="00A82286" w:rsidRDefault="00A82286" w:rsidP="00A82286">
      <w:pPr>
        <w:pStyle w:val="NormalWeb"/>
        <w:shd w:val="clear" w:color="auto" w:fill="FFFFFF"/>
        <w:spacing w:before="120" w:beforeAutospacing="0" w:after="120" w:afterAutospacing="0"/>
        <w:jc w:val="both"/>
        <w:rPr>
          <w:color w:val="000000"/>
          <w:sz w:val="28"/>
          <w:szCs w:val="28"/>
        </w:rPr>
      </w:pPr>
      <w:r>
        <w:rPr>
          <w:color w:val="000000"/>
          <w:sz w:val="28"/>
          <w:szCs w:val="28"/>
        </w:rPr>
        <w:t>Sở hữu cổ phiếu (BX…) do Công ty cổ phần Bến xe Nghệ An phát hành.</w:t>
      </w:r>
    </w:p>
    <w:p w14:paraId="1950E486" w14:textId="0560EFCA" w:rsidR="00A82286" w:rsidRDefault="00A82286" w:rsidP="00A82286">
      <w:pPr>
        <w:pStyle w:val="NormalWeb"/>
        <w:shd w:val="clear" w:color="auto" w:fill="FFFFFF"/>
        <w:spacing w:before="120" w:beforeAutospacing="0" w:after="120" w:afterAutospacing="0"/>
        <w:jc w:val="both"/>
        <w:rPr>
          <w:color w:val="000000"/>
          <w:sz w:val="28"/>
          <w:szCs w:val="28"/>
        </w:rPr>
      </w:pPr>
      <w:r>
        <w:rPr>
          <w:color w:val="000000"/>
          <w:sz w:val="28"/>
          <w:szCs w:val="28"/>
        </w:rPr>
        <w:t>Số lượng cổ phần sở hữu:…………… cổ phần của Công ty cổ phần Bến xe Nghệ An</w:t>
      </w:r>
    </w:p>
    <w:bookmarkEnd w:id="0"/>
    <w:p w14:paraId="72CFC39F" w14:textId="4E8583F3" w:rsidR="00A82286" w:rsidRDefault="00A82286" w:rsidP="00A82286">
      <w:pPr>
        <w:pStyle w:val="NormalWeb"/>
        <w:shd w:val="clear" w:color="auto" w:fill="FFFFFF"/>
        <w:spacing w:before="120" w:beforeAutospacing="0" w:after="120" w:afterAutospacing="0"/>
        <w:jc w:val="both"/>
        <w:rPr>
          <w:color w:val="000000"/>
          <w:sz w:val="28"/>
          <w:szCs w:val="28"/>
        </w:rPr>
      </w:pPr>
      <w:r>
        <w:rPr>
          <w:color w:val="000000"/>
          <w:sz w:val="28"/>
          <w:szCs w:val="28"/>
        </w:rPr>
        <w:t xml:space="preserve">Số quyền mua được mua:………….. </w:t>
      </w:r>
      <w:r w:rsidR="00CC1B9D">
        <w:rPr>
          <w:color w:val="000000"/>
          <w:sz w:val="28"/>
          <w:szCs w:val="28"/>
        </w:rPr>
        <w:t>Tương đương với số………………cổ phần</w:t>
      </w:r>
    </w:p>
    <w:p w14:paraId="176828CC" w14:textId="14CE176D" w:rsidR="00A82286" w:rsidRPr="00967448" w:rsidRDefault="00A82286" w:rsidP="00A82286">
      <w:pPr>
        <w:pStyle w:val="NormalWeb"/>
        <w:numPr>
          <w:ilvl w:val="0"/>
          <w:numId w:val="4"/>
        </w:numPr>
        <w:shd w:val="clear" w:color="auto" w:fill="FFFFFF"/>
        <w:spacing w:before="120" w:beforeAutospacing="0" w:after="120" w:afterAutospacing="0"/>
        <w:jc w:val="both"/>
        <w:rPr>
          <w:b/>
          <w:bCs/>
          <w:color w:val="000000"/>
          <w:sz w:val="28"/>
          <w:szCs w:val="28"/>
        </w:rPr>
      </w:pPr>
      <w:r w:rsidRPr="00967448">
        <w:rPr>
          <w:b/>
          <w:bCs/>
          <w:color w:val="000000"/>
          <w:sz w:val="28"/>
          <w:szCs w:val="28"/>
        </w:rPr>
        <w:t>BÊN NHẬN CHUYỂN NHƯỢNG (BÊN B)</w:t>
      </w:r>
    </w:p>
    <w:p w14:paraId="25F1C09C"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Họ và tên:…………………………………………………………………….</w:t>
      </w:r>
    </w:p>
    <w:p w14:paraId="4676D4F9"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Địa chỉ:…………………………………………………………………………..</w:t>
      </w:r>
    </w:p>
    <w:p w14:paraId="57D5260E"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Điện thoại:……. ………………………. Email:………………………………..</w:t>
      </w:r>
    </w:p>
    <w:p w14:paraId="2721B982"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Số CMND / Số ĐKKD (đối với tổ chức):……………………………………….</w:t>
      </w:r>
    </w:p>
    <w:p w14:paraId="53D68292"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lastRenderedPageBreak/>
        <w:t>Cấp ngày:….. ……………………….. Cấp tại:….. …………………………....</w:t>
      </w:r>
    </w:p>
    <w:p w14:paraId="675C0CC7"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Tên người được ủy quyền (nếu có): ……………………………………………</w:t>
      </w:r>
    </w:p>
    <w:p w14:paraId="51632428"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Số CMND / CCCD: …………………………………………………………….</w:t>
      </w:r>
    </w:p>
    <w:p w14:paraId="636EE1A7"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Số tài khoản (nếu có): ………………………………………………………….</w:t>
      </w:r>
    </w:p>
    <w:p w14:paraId="2FD3BCAE" w14:textId="77777777"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Chủ tài khoản:…. ………………………. Ngân hàng:…………………………</w:t>
      </w:r>
    </w:p>
    <w:p w14:paraId="68FA2019" w14:textId="0F636DF2" w:rsidR="00A82286" w:rsidRPr="00A82286" w:rsidRDefault="00A82286" w:rsidP="00A82286">
      <w:pPr>
        <w:pStyle w:val="NormalWeb"/>
        <w:shd w:val="clear" w:color="auto" w:fill="FFFFFF"/>
        <w:spacing w:before="120" w:after="120"/>
        <w:jc w:val="both"/>
        <w:rPr>
          <w:color w:val="000000"/>
          <w:sz w:val="28"/>
          <w:szCs w:val="28"/>
        </w:rPr>
      </w:pPr>
      <w:r w:rsidRPr="00A82286">
        <w:rPr>
          <w:color w:val="000000"/>
          <w:sz w:val="28"/>
          <w:szCs w:val="28"/>
        </w:rPr>
        <w:t>Sở hữu cổ phiếu (BX…) do Công ty cổ phần Bến xe Nghệ An phát hành.</w:t>
      </w:r>
    </w:p>
    <w:p w14:paraId="37152D55" w14:textId="525663C7" w:rsidR="00A82286" w:rsidRDefault="00A82286" w:rsidP="00A82286">
      <w:pPr>
        <w:pStyle w:val="NormalWeb"/>
        <w:shd w:val="clear" w:color="auto" w:fill="FFFFFF"/>
        <w:spacing w:before="120" w:beforeAutospacing="0" w:after="120" w:afterAutospacing="0"/>
        <w:jc w:val="both"/>
        <w:rPr>
          <w:color w:val="000000"/>
          <w:sz w:val="28"/>
          <w:szCs w:val="28"/>
        </w:rPr>
      </w:pPr>
      <w:r>
        <w:rPr>
          <w:color w:val="000000"/>
          <w:sz w:val="28"/>
          <w:szCs w:val="28"/>
        </w:rPr>
        <w:t>Bên A đồng ý chuyển nhượng và Bên B đồng ý nhận chuyển nhượng quyền mua cổ phần của Công ty cổ phần Bến xe Nghệ An trong đợt tăng vốn điều lệ năm 2024 như sau:</w:t>
      </w:r>
    </w:p>
    <w:p w14:paraId="52EF60C1" w14:textId="09F105DF" w:rsidR="00FA155A" w:rsidRPr="00FA155A" w:rsidRDefault="00FA155A" w:rsidP="00A82286">
      <w:pPr>
        <w:pStyle w:val="NormalWeb"/>
        <w:shd w:val="clear" w:color="auto" w:fill="FFFFFF"/>
        <w:spacing w:before="120" w:beforeAutospacing="0" w:after="120" w:afterAutospacing="0"/>
        <w:jc w:val="both"/>
        <w:rPr>
          <w:b/>
          <w:bCs/>
          <w:color w:val="000000"/>
          <w:sz w:val="28"/>
          <w:szCs w:val="28"/>
        </w:rPr>
      </w:pPr>
      <w:r w:rsidRPr="00FA155A">
        <w:rPr>
          <w:b/>
          <w:bCs/>
          <w:color w:val="000000"/>
          <w:sz w:val="28"/>
          <w:szCs w:val="28"/>
          <w:u w:val="single"/>
        </w:rPr>
        <w:t>Điều 1</w:t>
      </w:r>
      <w:r w:rsidRPr="00FA155A">
        <w:rPr>
          <w:b/>
          <w:bCs/>
          <w:color w:val="000000"/>
          <w:sz w:val="28"/>
          <w:szCs w:val="28"/>
        </w:rPr>
        <w:t>: Đối tượng chuyển nhượng</w:t>
      </w:r>
    </w:p>
    <w:p w14:paraId="2A705B6E" w14:textId="77777777" w:rsidR="00FA155A" w:rsidRDefault="00FA155A" w:rsidP="00FA155A">
      <w:pPr>
        <w:pStyle w:val="NormalWeb"/>
        <w:numPr>
          <w:ilvl w:val="0"/>
          <w:numId w:val="5"/>
        </w:numPr>
        <w:shd w:val="clear" w:color="auto" w:fill="FFFFFF"/>
        <w:spacing w:before="120" w:beforeAutospacing="0" w:after="120" w:afterAutospacing="0"/>
        <w:jc w:val="both"/>
        <w:rPr>
          <w:color w:val="000000"/>
          <w:sz w:val="28"/>
          <w:szCs w:val="28"/>
        </w:rPr>
      </w:pPr>
      <w:r>
        <w:rPr>
          <w:color w:val="000000"/>
          <w:sz w:val="28"/>
          <w:szCs w:val="28"/>
        </w:rPr>
        <w:t>Số lượng quyền mua chuyển nhượng: ……….. quyền (Tương ứng với số lượng cổ phần được mua chuyển nhượng:……………………cổ phần)</w:t>
      </w:r>
    </w:p>
    <w:p w14:paraId="4D118248" w14:textId="2CB67D72" w:rsidR="00FA155A" w:rsidRDefault="00FA155A" w:rsidP="00FA155A">
      <w:pPr>
        <w:pStyle w:val="NormalWeb"/>
        <w:numPr>
          <w:ilvl w:val="0"/>
          <w:numId w:val="5"/>
        </w:numPr>
        <w:shd w:val="clear" w:color="auto" w:fill="FFFFFF"/>
        <w:spacing w:before="120" w:beforeAutospacing="0" w:after="120" w:afterAutospacing="0"/>
        <w:jc w:val="both"/>
        <w:rPr>
          <w:color w:val="000000"/>
          <w:sz w:val="28"/>
          <w:szCs w:val="28"/>
        </w:rPr>
      </w:pPr>
      <w:r>
        <w:rPr>
          <w:color w:val="000000"/>
          <w:sz w:val="28"/>
          <w:szCs w:val="28"/>
        </w:rPr>
        <w:t>Tên chứng khoán: Cổ phần Công ty cổ phần Bến xe Nghệ An</w:t>
      </w:r>
    </w:p>
    <w:p w14:paraId="71885E80" w14:textId="278D5659" w:rsidR="00A0734F" w:rsidRDefault="00A0734F" w:rsidP="00FA155A">
      <w:pPr>
        <w:pStyle w:val="NormalWeb"/>
        <w:numPr>
          <w:ilvl w:val="0"/>
          <w:numId w:val="5"/>
        </w:numPr>
        <w:shd w:val="clear" w:color="auto" w:fill="FFFFFF"/>
        <w:spacing w:before="120" w:beforeAutospacing="0" w:after="120" w:afterAutospacing="0"/>
        <w:jc w:val="both"/>
        <w:rPr>
          <w:color w:val="000000"/>
          <w:sz w:val="28"/>
          <w:szCs w:val="28"/>
        </w:rPr>
      </w:pPr>
      <w:r>
        <w:rPr>
          <w:color w:val="000000"/>
          <w:sz w:val="28"/>
          <w:szCs w:val="28"/>
        </w:rPr>
        <w:t>Mã chứng khoán: NBS</w:t>
      </w:r>
    </w:p>
    <w:p w14:paraId="0B474921" w14:textId="00123F61" w:rsidR="00A0734F" w:rsidRPr="00FA155A" w:rsidRDefault="00A0734F" w:rsidP="00FA155A">
      <w:pPr>
        <w:pStyle w:val="NormalWeb"/>
        <w:numPr>
          <w:ilvl w:val="0"/>
          <w:numId w:val="5"/>
        </w:numPr>
        <w:shd w:val="clear" w:color="auto" w:fill="FFFFFF"/>
        <w:spacing w:before="120" w:beforeAutospacing="0" w:after="120" w:afterAutospacing="0"/>
        <w:jc w:val="both"/>
        <w:rPr>
          <w:color w:val="000000"/>
          <w:sz w:val="28"/>
          <w:szCs w:val="28"/>
        </w:rPr>
      </w:pPr>
      <w:r>
        <w:rPr>
          <w:color w:val="000000"/>
          <w:sz w:val="28"/>
          <w:szCs w:val="28"/>
        </w:rPr>
        <w:t>Loại chứng khoán: Cổ phiếu phổ thông</w:t>
      </w:r>
    </w:p>
    <w:p w14:paraId="3F51BAD2" w14:textId="3F184A60" w:rsidR="00FA155A" w:rsidRPr="00807E51" w:rsidRDefault="00FA155A" w:rsidP="00FA155A">
      <w:pPr>
        <w:pStyle w:val="NormalWeb"/>
        <w:numPr>
          <w:ilvl w:val="0"/>
          <w:numId w:val="5"/>
        </w:numPr>
        <w:shd w:val="clear" w:color="auto" w:fill="FFFFFF"/>
        <w:spacing w:before="120" w:beforeAutospacing="0" w:after="120" w:afterAutospacing="0"/>
        <w:jc w:val="both"/>
        <w:rPr>
          <w:color w:val="000000"/>
          <w:sz w:val="28"/>
          <w:szCs w:val="28"/>
        </w:rPr>
      </w:pPr>
      <w:r>
        <w:rPr>
          <w:color w:val="000000"/>
          <w:sz w:val="28"/>
          <w:szCs w:val="28"/>
        </w:rPr>
        <w:t>Giá chuyển nhượng quyền: ………… VNĐ</w:t>
      </w:r>
      <w:r w:rsidR="00973379">
        <w:rPr>
          <w:color w:val="000000"/>
          <w:sz w:val="28"/>
          <w:szCs w:val="28"/>
        </w:rPr>
        <w:t>/cổ phần</w:t>
      </w:r>
      <w:r>
        <w:rPr>
          <w:color w:val="000000"/>
          <w:sz w:val="28"/>
          <w:szCs w:val="28"/>
        </w:rPr>
        <w:t xml:space="preserve"> </w:t>
      </w:r>
      <w:r w:rsidRPr="00FA155A">
        <w:rPr>
          <w:i/>
          <w:iCs/>
          <w:color w:val="000000"/>
          <w:sz w:val="28"/>
          <w:szCs w:val="28"/>
        </w:rPr>
        <w:t>(Bằng chữ: ……)</w:t>
      </w:r>
    </w:p>
    <w:p w14:paraId="0C07DDE5" w14:textId="6CC26DE6" w:rsidR="00807E51" w:rsidRPr="00807E51" w:rsidRDefault="00807E51" w:rsidP="00FA155A">
      <w:pPr>
        <w:pStyle w:val="NormalWeb"/>
        <w:numPr>
          <w:ilvl w:val="0"/>
          <w:numId w:val="5"/>
        </w:numPr>
        <w:shd w:val="clear" w:color="auto" w:fill="FFFFFF"/>
        <w:spacing w:before="120" w:beforeAutospacing="0" w:after="120" w:afterAutospacing="0"/>
        <w:jc w:val="both"/>
        <w:rPr>
          <w:b/>
          <w:bCs/>
          <w:color w:val="000000"/>
          <w:sz w:val="28"/>
          <w:szCs w:val="28"/>
        </w:rPr>
      </w:pPr>
      <w:r>
        <w:rPr>
          <w:color w:val="000000"/>
          <w:sz w:val="28"/>
          <w:szCs w:val="28"/>
        </w:rPr>
        <w:t xml:space="preserve">Tổng giá trị chuyển nhượng: ……….VNĐ </w:t>
      </w:r>
      <w:r w:rsidRPr="00807E51">
        <w:rPr>
          <w:i/>
          <w:iCs/>
          <w:color w:val="000000"/>
          <w:sz w:val="28"/>
          <w:szCs w:val="28"/>
        </w:rPr>
        <w:t>(Bằng chữ:……)</w:t>
      </w:r>
    </w:p>
    <w:p w14:paraId="35B1422C" w14:textId="5197772E" w:rsidR="00FA155A" w:rsidRPr="00FA155A" w:rsidRDefault="00FA155A" w:rsidP="00A82286">
      <w:pPr>
        <w:pStyle w:val="NormalWeb"/>
        <w:shd w:val="clear" w:color="auto" w:fill="FFFFFF"/>
        <w:spacing w:before="120" w:beforeAutospacing="0" w:after="120" w:afterAutospacing="0"/>
        <w:jc w:val="both"/>
        <w:rPr>
          <w:b/>
          <w:bCs/>
          <w:color w:val="000000"/>
          <w:sz w:val="28"/>
          <w:szCs w:val="28"/>
        </w:rPr>
      </w:pPr>
      <w:r w:rsidRPr="00FA155A">
        <w:rPr>
          <w:b/>
          <w:bCs/>
          <w:color w:val="000000"/>
          <w:sz w:val="28"/>
          <w:szCs w:val="28"/>
          <w:u w:val="single"/>
        </w:rPr>
        <w:t>Điều 2</w:t>
      </w:r>
      <w:r w:rsidRPr="00FA155A">
        <w:rPr>
          <w:b/>
          <w:bCs/>
          <w:color w:val="000000"/>
          <w:sz w:val="28"/>
          <w:szCs w:val="28"/>
        </w:rPr>
        <w:t xml:space="preserve">: </w:t>
      </w:r>
      <w:r w:rsidR="005816B0">
        <w:rPr>
          <w:b/>
          <w:bCs/>
          <w:color w:val="000000"/>
          <w:sz w:val="28"/>
          <w:szCs w:val="28"/>
        </w:rPr>
        <w:t>H</w:t>
      </w:r>
      <w:r w:rsidRPr="00FA155A">
        <w:rPr>
          <w:b/>
          <w:bCs/>
          <w:color w:val="000000"/>
          <w:sz w:val="28"/>
          <w:szCs w:val="28"/>
        </w:rPr>
        <w:t>ình thức thanh toán</w:t>
      </w:r>
    </w:p>
    <w:p w14:paraId="38ACAB10" w14:textId="2B05B874" w:rsidR="00967448" w:rsidRPr="004404DF" w:rsidRDefault="00967448" w:rsidP="00967448">
      <w:pPr>
        <w:pStyle w:val="NormalWeb"/>
        <w:numPr>
          <w:ilvl w:val="0"/>
          <w:numId w:val="6"/>
        </w:numPr>
        <w:shd w:val="clear" w:color="auto" w:fill="FFFFFF"/>
        <w:spacing w:before="120" w:beforeAutospacing="0" w:after="120" w:afterAutospacing="0"/>
        <w:jc w:val="both"/>
        <w:rPr>
          <w:color w:val="000000"/>
          <w:sz w:val="28"/>
          <w:szCs w:val="28"/>
        </w:rPr>
      </w:pPr>
      <w:r w:rsidRPr="004404DF">
        <w:rPr>
          <w:color w:val="000000"/>
          <w:sz w:val="28"/>
          <w:szCs w:val="28"/>
        </w:rPr>
        <w:t>Phương thức thanh toán: Tiền mặt hoặc chuyển khoản</w:t>
      </w:r>
    </w:p>
    <w:p w14:paraId="7B2D0508" w14:textId="77777777" w:rsidR="00807E51" w:rsidRPr="004404DF" w:rsidRDefault="00807E51" w:rsidP="00807E51">
      <w:pPr>
        <w:pStyle w:val="NormalWeb"/>
        <w:numPr>
          <w:ilvl w:val="0"/>
          <w:numId w:val="6"/>
        </w:numPr>
        <w:shd w:val="clear" w:color="auto" w:fill="FFFFFF"/>
        <w:spacing w:before="120" w:after="120"/>
        <w:jc w:val="both"/>
        <w:rPr>
          <w:color w:val="000000"/>
          <w:sz w:val="28"/>
          <w:szCs w:val="28"/>
        </w:rPr>
      </w:pPr>
      <w:r w:rsidRPr="004404DF">
        <w:rPr>
          <w:color w:val="000000"/>
          <w:sz w:val="28"/>
          <w:szCs w:val="28"/>
        </w:rPr>
        <w:t>Ngay sau khi hai bên ký kết hợp đồng này, Bên B sẽ đặt cọc một khoản tiền tương ứng là ………….% giá trị của Hợp đồng.</w:t>
      </w:r>
    </w:p>
    <w:p w14:paraId="28C3FFE5" w14:textId="020A1A82" w:rsidR="00807E51" w:rsidRPr="004404DF" w:rsidRDefault="00807E51" w:rsidP="00807E51">
      <w:pPr>
        <w:pStyle w:val="NormalWeb"/>
        <w:numPr>
          <w:ilvl w:val="0"/>
          <w:numId w:val="6"/>
        </w:numPr>
        <w:shd w:val="clear" w:color="auto" w:fill="FFFFFF"/>
        <w:spacing w:before="120" w:beforeAutospacing="0" w:after="120" w:afterAutospacing="0"/>
        <w:jc w:val="both"/>
        <w:rPr>
          <w:color w:val="000000"/>
          <w:sz w:val="28"/>
          <w:szCs w:val="28"/>
        </w:rPr>
      </w:pPr>
      <w:r w:rsidRPr="004404DF">
        <w:rPr>
          <w:color w:val="000000"/>
          <w:sz w:val="28"/>
          <w:szCs w:val="28"/>
        </w:rPr>
        <w:t>Sau ……… ngày, kể từ ngày ký kết hợp đồng đến ngày ……. tháng ….… năm …….. Bên B thanh toán cho Bên A khoản tiền là: ……………………..……….., khoản tiền đó đã bao gồm cả khoản đặt cọc.</w:t>
      </w:r>
    </w:p>
    <w:p w14:paraId="3685410D" w14:textId="69F17AB8" w:rsidR="00967448" w:rsidRPr="00807E51" w:rsidRDefault="00967448" w:rsidP="00967448">
      <w:pPr>
        <w:pStyle w:val="NormalWeb"/>
        <w:shd w:val="clear" w:color="auto" w:fill="FFFFFF"/>
        <w:spacing w:before="120" w:beforeAutospacing="0" w:after="120" w:afterAutospacing="0"/>
        <w:jc w:val="both"/>
        <w:rPr>
          <w:b/>
          <w:bCs/>
          <w:i/>
          <w:iCs/>
          <w:color w:val="000000"/>
          <w:sz w:val="28"/>
          <w:szCs w:val="28"/>
        </w:rPr>
      </w:pPr>
      <w:r w:rsidRPr="00807E51">
        <w:rPr>
          <w:b/>
          <w:bCs/>
          <w:color w:val="000000"/>
          <w:sz w:val="28"/>
          <w:szCs w:val="28"/>
          <w:u w:val="single"/>
        </w:rPr>
        <w:t>Điều 3</w:t>
      </w:r>
      <w:r w:rsidRPr="00807E51">
        <w:rPr>
          <w:b/>
          <w:bCs/>
          <w:color w:val="000000"/>
          <w:sz w:val="28"/>
          <w:szCs w:val="28"/>
        </w:rPr>
        <w:t>: Quyền và nghĩa vụ của Bên A</w:t>
      </w:r>
    </w:p>
    <w:p w14:paraId="24F88C32" w14:textId="2A48E56C" w:rsidR="00A8200D" w:rsidRDefault="00807E51" w:rsidP="00807E51">
      <w:pPr>
        <w:pStyle w:val="NormalWeb"/>
        <w:numPr>
          <w:ilvl w:val="0"/>
          <w:numId w:val="7"/>
        </w:numPr>
        <w:shd w:val="clear" w:color="auto" w:fill="FFFFFF"/>
        <w:spacing w:before="120" w:beforeAutospacing="0" w:after="120" w:afterAutospacing="0"/>
        <w:jc w:val="both"/>
        <w:rPr>
          <w:color w:val="000000"/>
          <w:sz w:val="28"/>
          <w:szCs w:val="28"/>
        </w:rPr>
      </w:pPr>
      <w:r>
        <w:rPr>
          <w:color w:val="000000"/>
          <w:sz w:val="28"/>
          <w:szCs w:val="28"/>
        </w:rPr>
        <w:t>Đ</w:t>
      </w:r>
      <w:r w:rsidR="001D352D">
        <w:rPr>
          <w:color w:val="000000"/>
          <w:sz w:val="28"/>
          <w:szCs w:val="28"/>
        </w:rPr>
        <w:t>ảm bảo Quyền sở hữu hợp pháp đối với số cổ phần sở hữu và quyền mua số cổ phần phát hành của Công ty cổ phần Bến xe Nghệ An.</w:t>
      </w:r>
    </w:p>
    <w:p w14:paraId="1F9B667A" w14:textId="612F9548" w:rsidR="001D352D" w:rsidRDefault="001D352D" w:rsidP="00807E51">
      <w:pPr>
        <w:pStyle w:val="NormalWeb"/>
        <w:numPr>
          <w:ilvl w:val="0"/>
          <w:numId w:val="7"/>
        </w:numPr>
        <w:shd w:val="clear" w:color="auto" w:fill="FFFFFF"/>
        <w:spacing w:before="120" w:beforeAutospacing="0" w:after="120" w:afterAutospacing="0"/>
        <w:jc w:val="both"/>
        <w:rPr>
          <w:color w:val="000000"/>
          <w:sz w:val="28"/>
          <w:szCs w:val="28"/>
        </w:rPr>
      </w:pPr>
      <w:r>
        <w:rPr>
          <w:color w:val="000000"/>
          <w:sz w:val="28"/>
          <w:szCs w:val="28"/>
        </w:rPr>
        <w:t xml:space="preserve">Cung cấp tài liệu cần thiết cho việc việc giao dịch </w:t>
      </w:r>
      <w:r w:rsidR="0015113A">
        <w:rPr>
          <w:color w:val="000000"/>
          <w:sz w:val="28"/>
          <w:szCs w:val="28"/>
        </w:rPr>
        <w:t>theo yêu cầu của bên B</w:t>
      </w:r>
    </w:p>
    <w:p w14:paraId="10639049" w14:textId="0FE28BDB" w:rsidR="0015113A" w:rsidRDefault="0015113A" w:rsidP="00807E51">
      <w:pPr>
        <w:pStyle w:val="NormalWeb"/>
        <w:numPr>
          <w:ilvl w:val="0"/>
          <w:numId w:val="7"/>
        </w:numPr>
        <w:shd w:val="clear" w:color="auto" w:fill="FFFFFF"/>
        <w:spacing w:before="120" w:beforeAutospacing="0" w:after="120" w:afterAutospacing="0"/>
        <w:jc w:val="both"/>
        <w:rPr>
          <w:color w:val="000000"/>
          <w:sz w:val="28"/>
          <w:szCs w:val="28"/>
        </w:rPr>
      </w:pPr>
      <w:r>
        <w:rPr>
          <w:color w:val="000000"/>
          <w:sz w:val="28"/>
          <w:szCs w:val="28"/>
        </w:rPr>
        <w:t>Thực hiện các thủ tục do bên Tổ chức phát hành yêu cầu (nếu có) để chuyển nhượng quyền mua cho bên B</w:t>
      </w:r>
    </w:p>
    <w:p w14:paraId="2D5A61D8" w14:textId="0AB8E5B4" w:rsidR="0015113A" w:rsidRPr="00FE0C3F" w:rsidRDefault="0015113A" w:rsidP="00807E51">
      <w:pPr>
        <w:pStyle w:val="NormalWeb"/>
        <w:numPr>
          <w:ilvl w:val="0"/>
          <w:numId w:val="7"/>
        </w:numPr>
        <w:shd w:val="clear" w:color="auto" w:fill="FFFFFF"/>
        <w:spacing w:before="120" w:beforeAutospacing="0" w:after="120" w:afterAutospacing="0"/>
        <w:jc w:val="both"/>
        <w:rPr>
          <w:color w:val="000000"/>
          <w:sz w:val="28"/>
          <w:szCs w:val="28"/>
        </w:rPr>
      </w:pPr>
      <w:r>
        <w:rPr>
          <w:color w:val="000000"/>
          <w:sz w:val="28"/>
          <w:szCs w:val="28"/>
        </w:rPr>
        <w:t xml:space="preserve">Thanh toán các khoản phí, thuê </w:t>
      </w:r>
      <w:r w:rsidRPr="0015113A">
        <w:rPr>
          <w:i/>
          <w:iCs/>
          <w:color w:val="000000"/>
          <w:sz w:val="28"/>
          <w:szCs w:val="28"/>
        </w:rPr>
        <w:t>(nếu có)</w:t>
      </w:r>
      <w:r>
        <w:rPr>
          <w:color w:val="000000"/>
          <w:sz w:val="28"/>
          <w:szCs w:val="28"/>
        </w:rPr>
        <w:t xml:space="preserve"> theo quy định của pháp luật.</w:t>
      </w:r>
    </w:p>
    <w:p w14:paraId="2EA22411" w14:textId="77777777" w:rsidR="00807E51" w:rsidRPr="001D352D" w:rsidRDefault="00807E51" w:rsidP="00807E51">
      <w:pPr>
        <w:pStyle w:val="NormalWeb"/>
        <w:shd w:val="clear" w:color="auto" w:fill="FFFFFF"/>
        <w:spacing w:before="120" w:after="120"/>
        <w:jc w:val="both"/>
        <w:rPr>
          <w:b/>
          <w:bCs/>
          <w:color w:val="000000"/>
          <w:sz w:val="28"/>
          <w:szCs w:val="28"/>
        </w:rPr>
      </w:pPr>
      <w:r w:rsidRPr="001D352D">
        <w:rPr>
          <w:b/>
          <w:bCs/>
          <w:color w:val="000000"/>
          <w:sz w:val="28"/>
          <w:szCs w:val="28"/>
          <w:u w:val="single"/>
        </w:rPr>
        <w:t>Điều 4:</w:t>
      </w:r>
      <w:r w:rsidRPr="001D352D">
        <w:rPr>
          <w:b/>
          <w:bCs/>
          <w:color w:val="000000"/>
          <w:sz w:val="28"/>
          <w:szCs w:val="28"/>
        </w:rPr>
        <w:t xml:space="preserve"> Quyền và nghĩa vụ của Bên B</w:t>
      </w:r>
    </w:p>
    <w:p w14:paraId="1D4E6184" w14:textId="2F01EB66" w:rsidR="00807E51" w:rsidRPr="00807E51" w:rsidRDefault="00807E51" w:rsidP="004404DF">
      <w:pPr>
        <w:pStyle w:val="NormalWeb"/>
        <w:numPr>
          <w:ilvl w:val="0"/>
          <w:numId w:val="8"/>
        </w:numPr>
        <w:shd w:val="clear" w:color="auto" w:fill="FFFFFF"/>
        <w:spacing w:before="120" w:beforeAutospacing="0" w:after="120" w:afterAutospacing="0"/>
        <w:ind w:left="851" w:hanging="425"/>
        <w:jc w:val="both"/>
        <w:rPr>
          <w:color w:val="000000"/>
          <w:sz w:val="28"/>
          <w:szCs w:val="28"/>
        </w:rPr>
      </w:pPr>
      <w:r w:rsidRPr="00807E51">
        <w:rPr>
          <w:color w:val="000000"/>
          <w:sz w:val="28"/>
          <w:szCs w:val="28"/>
        </w:rPr>
        <w:lastRenderedPageBreak/>
        <w:t xml:space="preserve">Thanh toán đầy đủ, đúng hạn cho Bên A tổng giá trị chuyển nhượng cổ phần theo quy định tại Điều </w:t>
      </w:r>
      <w:r w:rsidR="004404DF">
        <w:rPr>
          <w:color w:val="000000"/>
          <w:sz w:val="28"/>
          <w:szCs w:val="28"/>
        </w:rPr>
        <w:t>2</w:t>
      </w:r>
      <w:r w:rsidRPr="00807E51">
        <w:rPr>
          <w:color w:val="000000"/>
          <w:sz w:val="28"/>
          <w:szCs w:val="28"/>
        </w:rPr>
        <w:t xml:space="preserve"> của Hợp đồng này.</w:t>
      </w:r>
    </w:p>
    <w:p w14:paraId="50E5B1C9" w14:textId="0BC3977E" w:rsidR="004404DF" w:rsidRDefault="00807E51" w:rsidP="000468AA">
      <w:pPr>
        <w:pStyle w:val="NormalWeb"/>
        <w:numPr>
          <w:ilvl w:val="0"/>
          <w:numId w:val="8"/>
        </w:numPr>
        <w:shd w:val="clear" w:color="auto" w:fill="FFFFFF"/>
        <w:spacing w:before="120" w:beforeAutospacing="0" w:after="120" w:afterAutospacing="0"/>
        <w:ind w:left="851" w:hanging="425"/>
        <w:jc w:val="both"/>
        <w:rPr>
          <w:color w:val="000000"/>
          <w:sz w:val="28"/>
          <w:szCs w:val="28"/>
        </w:rPr>
      </w:pPr>
      <w:r w:rsidRPr="004404DF">
        <w:rPr>
          <w:color w:val="000000"/>
          <w:sz w:val="28"/>
          <w:szCs w:val="28"/>
        </w:rPr>
        <w:t xml:space="preserve">Bên B được quyền </w:t>
      </w:r>
      <w:r w:rsidR="005816B0">
        <w:rPr>
          <w:color w:val="000000"/>
          <w:sz w:val="28"/>
          <w:szCs w:val="28"/>
        </w:rPr>
        <w:t>mua</w:t>
      </w:r>
      <w:r w:rsidRPr="004404DF">
        <w:rPr>
          <w:color w:val="000000"/>
          <w:sz w:val="28"/>
          <w:szCs w:val="28"/>
        </w:rPr>
        <w:t xml:space="preserve"> số cổ phần quy định tại Điều 1 của Hợp đồng này, đồng thời hưởng mọi quyền lợi phát sinh cũng như các nghĩa vụ của cổ đông theo quy định của pháp luật và Điều lệ </w:t>
      </w:r>
      <w:r w:rsidR="004404DF" w:rsidRPr="004404DF">
        <w:rPr>
          <w:color w:val="000000"/>
          <w:sz w:val="28"/>
          <w:szCs w:val="28"/>
        </w:rPr>
        <w:t>của Công ty cổ phần Bến xe Nghệ An</w:t>
      </w:r>
      <w:r w:rsidRPr="004404DF">
        <w:rPr>
          <w:color w:val="000000"/>
          <w:sz w:val="28"/>
          <w:szCs w:val="28"/>
        </w:rPr>
        <w:t xml:space="preserve">  kể từ ngày </w:t>
      </w:r>
      <w:r w:rsidR="004404DF" w:rsidRPr="004404DF">
        <w:rPr>
          <w:color w:val="000000"/>
          <w:sz w:val="28"/>
          <w:szCs w:val="28"/>
        </w:rPr>
        <w:t>được Công ty cổ phần Bến xe Nghệ An</w:t>
      </w:r>
      <w:r w:rsidRPr="004404DF">
        <w:rPr>
          <w:color w:val="000000"/>
          <w:sz w:val="28"/>
          <w:szCs w:val="28"/>
        </w:rPr>
        <w:t xml:space="preserve"> chấp thuận và hoàn tất thủ tục </w:t>
      </w:r>
      <w:r w:rsidR="005816B0">
        <w:rPr>
          <w:color w:val="000000"/>
          <w:sz w:val="28"/>
          <w:szCs w:val="28"/>
        </w:rPr>
        <w:t>ghi vào sổ</w:t>
      </w:r>
      <w:r w:rsidRPr="004404DF">
        <w:rPr>
          <w:color w:val="000000"/>
          <w:sz w:val="28"/>
          <w:szCs w:val="28"/>
        </w:rPr>
        <w:t xml:space="preserve"> cổ đông</w:t>
      </w:r>
    </w:p>
    <w:p w14:paraId="01627D50" w14:textId="715D7FAF" w:rsidR="004404DF" w:rsidRDefault="004404DF" w:rsidP="000468AA">
      <w:pPr>
        <w:pStyle w:val="NormalWeb"/>
        <w:numPr>
          <w:ilvl w:val="0"/>
          <w:numId w:val="8"/>
        </w:numPr>
        <w:shd w:val="clear" w:color="auto" w:fill="FFFFFF"/>
        <w:spacing w:before="120" w:beforeAutospacing="0" w:after="120" w:afterAutospacing="0"/>
        <w:ind w:left="851" w:hanging="425"/>
        <w:jc w:val="both"/>
        <w:rPr>
          <w:color w:val="000000"/>
          <w:sz w:val="28"/>
          <w:szCs w:val="28"/>
        </w:rPr>
      </w:pPr>
      <w:r>
        <w:rPr>
          <w:color w:val="000000"/>
          <w:sz w:val="28"/>
          <w:szCs w:val="28"/>
        </w:rPr>
        <w:t>Yêu cầu bên A giao các giấy tờ cần thiết cho việc thực hiện giao dịch.</w:t>
      </w:r>
    </w:p>
    <w:p w14:paraId="2E3DE4A4" w14:textId="67692C61" w:rsidR="004404DF" w:rsidRDefault="004404DF" w:rsidP="000468AA">
      <w:pPr>
        <w:pStyle w:val="NormalWeb"/>
        <w:numPr>
          <w:ilvl w:val="0"/>
          <w:numId w:val="8"/>
        </w:numPr>
        <w:shd w:val="clear" w:color="auto" w:fill="FFFFFF"/>
        <w:spacing w:before="120" w:beforeAutospacing="0" w:after="120" w:afterAutospacing="0"/>
        <w:ind w:left="851" w:hanging="425"/>
        <w:jc w:val="both"/>
        <w:rPr>
          <w:color w:val="000000"/>
          <w:sz w:val="28"/>
          <w:szCs w:val="28"/>
        </w:rPr>
      </w:pPr>
      <w:r>
        <w:rPr>
          <w:color w:val="000000"/>
          <w:sz w:val="28"/>
          <w:szCs w:val="28"/>
        </w:rPr>
        <w:t>Không chuyển nhượng quyền mua cho bên thứ 3.</w:t>
      </w:r>
    </w:p>
    <w:p w14:paraId="34E5F8D6" w14:textId="71F95613" w:rsidR="004404DF" w:rsidRPr="004404DF" w:rsidRDefault="004404DF" w:rsidP="00A82286">
      <w:pPr>
        <w:pStyle w:val="NormalWeb"/>
        <w:shd w:val="clear" w:color="auto" w:fill="FFFFFF"/>
        <w:spacing w:before="120" w:beforeAutospacing="0" w:after="120" w:afterAutospacing="0"/>
        <w:jc w:val="both"/>
        <w:rPr>
          <w:b/>
          <w:bCs/>
          <w:color w:val="000000"/>
          <w:sz w:val="28"/>
          <w:szCs w:val="28"/>
        </w:rPr>
      </w:pPr>
      <w:r w:rsidRPr="004404DF">
        <w:rPr>
          <w:b/>
          <w:bCs/>
          <w:color w:val="000000"/>
          <w:sz w:val="28"/>
          <w:szCs w:val="28"/>
          <w:u w:val="single"/>
        </w:rPr>
        <w:t xml:space="preserve">Điều </w:t>
      </w:r>
      <w:r w:rsidR="005816B0">
        <w:rPr>
          <w:b/>
          <w:bCs/>
          <w:color w:val="000000"/>
          <w:sz w:val="28"/>
          <w:szCs w:val="28"/>
          <w:u w:val="single"/>
        </w:rPr>
        <w:t>5</w:t>
      </w:r>
      <w:r w:rsidRPr="004404DF">
        <w:rPr>
          <w:b/>
          <w:bCs/>
          <w:color w:val="000000"/>
          <w:sz w:val="28"/>
          <w:szCs w:val="28"/>
        </w:rPr>
        <w:t>: Các điều khoản khác</w:t>
      </w:r>
    </w:p>
    <w:p w14:paraId="352C0CCB" w14:textId="1123E276" w:rsidR="004404DF" w:rsidRDefault="004404DF" w:rsidP="001D352D">
      <w:pPr>
        <w:pStyle w:val="NormalWeb"/>
        <w:numPr>
          <w:ilvl w:val="0"/>
          <w:numId w:val="10"/>
        </w:numPr>
        <w:shd w:val="clear" w:color="auto" w:fill="FFFFFF"/>
        <w:spacing w:before="120" w:beforeAutospacing="0" w:after="120" w:afterAutospacing="0"/>
        <w:ind w:left="851" w:hanging="425"/>
        <w:jc w:val="both"/>
        <w:rPr>
          <w:color w:val="000000"/>
          <w:sz w:val="28"/>
          <w:szCs w:val="28"/>
        </w:rPr>
      </w:pPr>
      <w:r w:rsidRPr="004404DF">
        <w:rPr>
          <w:color w:val="000000"/>
          <w:sz w:val="28"/>
          <w:szCs w:val="28"/>
        </w:rPr>
        <w:t>H</w:t>
      </w:r>
      <w:r>
        <w:rPr>
          <w:color w:val="000000"/>
          <w:sz w:val="28"/>
          <w:szCs w:val="28"/>
        </w:rPr>
        <w:t>ợp đồng sẽ chỉ được điều chỉnh và tuân thủ theo quy định hiện hành của Pháp luật Việt Nam</w:t>
      </w:r>
    </w:p>
    <w:p w14:paraId="2D55720A" w14:textId="203115B7" w:rsidR="004404DF" w:rsidRDefault="004404DF" w:rsidP="001D352D">
      <w:pPr>
        <w:pStyle w:val="NormalWeb"/>
        <w:numPr>
          <w:ilvl w:val="0"/>
          <w:numId w:val="10"/>
        </w:numPr>
        <w:shd w:val="clear" w:color="auto" w:fill="FFFFFF"/>
        <w:spacing w:before="120" w:beforeAutospacing="0" w:after="120" w:afterAutospacing="0"/>
        <w:ind w:left="851" w:hanging="425"/>
        <w:jc w:val="both"/>
        <w:rPr>
          <w:color w:val="000000"/>
          <w:sz w:val="28"/>
          <w:szCs w:val="28"/>
        </w:rPr>
      </w:pPr>
      <w:r>
        <w:rPr>
          <w:color w:val="000000"/>
          <w:sz w:val="28"/>
          <w:szCs w:val="28"/>
        </w:rPr>
        <w:t>Các bên sẽ cùng nhau giải quyết mọi tranh chấp phát sinh từ hoặc liên quan đến Hợp đồng này trên tinh thần thiện chí. Trong trường hợp các bên không thể cùng nhau giải quyết tranh chấp trên tinh thần thiện chí, tranh chấp sẽ được đưa ra giải quyết tại Tòa án nhân dân thành phố Vinh.</w:t>
      </w:r>
    </w:p>
    <w:p w14:paraId="1FFFFE2A" w14:textId="5FB9A4FA" w:rsidR="00BF0AB7" w:rsidRPr="004404DF" w:rsidRDefault="004404DF" w:rsidP="001D352D">
      <w:pPr>
        <w:pStyle w:val="NormalWeb"/>
        <w:numPr>
          <w:ilvl w:val="0"/>
          <w:numId w:val="10"/>
        </w:numPr>
        <w:shd w:val="clear" w:color="auto" w:fill="FFFFFF"/>
        <w:spacing w:before="120" w:beforeAutospacing="0" w:after="120" w:afterAutospacing="0"/>
        <w:ind w:left="851" w:hanging="425"/>
        <w:jc w:val="both"/>
        <w:rPr>
          <w:sz w:val="28"/>
          <w:szCs w:val="28"/>
        </w:rPr>
      </w:pPr>
      <w:r w:rsidRPr="004404DF">
        <w:rPr>
          <w:color w:val="000000"/>
          <w:sz w:val="28"/>
          <w:szCs w:val="28"/>
        </w:rPr>
        <w:t>Hợp đồng này được lập thành 03 (</w:t>
      </w:r>
      <w:r>
        <w:rPr>
          <w:color w:val="000000"/>
          <w:sz w:val="28"/>
          <w:szCs w:val="28"/>
        </w:rPr>
        <w:t>Ba) bản gốc bằng Tiếng việt, có giá trị pháp lý như nhau, mỗi bên giữ 01 (một) bản, nộp cho Công ty cổ phần Bến xe Nghệ An 01 (một) bản.</w:t>
      </w:r>
    </w:p>
    <w:tbl>
      <w:tblPr>
        <w:tblStyle w:val="TableGrid"/>
        <w:tblW w:w="0" w:type="auto"/>
        <w:tblInd w:w="720" w:type="dxa"/>
        <w:tblLook w:val="04A0" w:firstRow="1" w:lastRow="0" w:firstColumn="1" w:lastColumn="0" w:noHBand="0" w:noVBand="1"/>
      </w:tblPr>
      <w:tblGrid>
        <w:gridCol w:w="4677"/>
        <w:gridCol w:w="4678"/>
      </w:tblGrid>
      <w:tr w:rsidR="001D352D" w14:paraId="0107E750" w14:textId="77777777" w:rsidTr="001D352D">
        <w:tc>
          <w:tcPr>
            <w:tcW w:w="4677" w:type="dxa"/>
            <w:tcBorders>
              <w:top w:val="nil"/>
              <w:left w:val="nil"/>
              <w:bottom w:val="nil"/>
              <w:right w:val="nil"/>
            </w:tcBorders>
          </w:tcPr>
          <w:p w14:paraId="24266CF3" w14:textId="77777777" w:rsidR="004404DF" w:rsidRPr="001D352D" w:rsidRDefault="001D352D" w:rsidP="001D352D">
            <w:pPr>
              <w:pStyle w:val="NormalWeb"/>
              <w:spacing w:before="120" w:beforeAutospacing="0" w:after="120" w:afterAutospacing="0"/>
              <w:jc w:val="center"/>
              <w:rPr>
                <w:b/>
                <w:bCs/>
                <w:sz w:val="28"/>
                <w:szCs w:val="28"/>
              </w:rPr>
            </w:pPr>
            <w:r w:rsidRPr="001D352D">
              <w:rPr>
                <w:b/>
                <w:bCs/>
                <w:sz w:val="28"/>
                <w:szCs w:val="28"/>
              </w:rPr>
              <w:t>BÊN CHUYỂN NHƯỢNG</w:t>
            </w:r>
          </w:p>
          <w:p w14:paraId="73157FFC" w14:textId="682A4861" w:rsidR="001D352D" w:rsidRPr="001D352D" w:rsidRDefault="001D352D" w:rsidP="001D352D">
            <w:pPr>
              <w:pStyle w:val="NormalWeb"/>
              <w:spacing w:before="120" w:beforeAutospacing="0" w:after="120" w:afterAutospacing="0"/>
              <w:jc w:val="center"/>
              <w:rPr>
                <w:i/>
                <w:iCs/>
                <w:sz w:val="28"/>
                <w:szCs w:val="28"/>
              </w:rPr>
            </w:pPr>
            <w:r w:rsidRPr="001D352D">
              <w:rPr>
                <w:i/>
                <w:iCs/>
                <w:sz w:val="28"/>
                <w:szCs w:val="28"/>
              </w:rPr>
              <w:t>(Ký và ghi rõ họ tên, đóng dấu (nếu có)</w:t>
            </w:r>
          </w:p>
        </w:tc>
        <w:tc>
          <w:tcPr>
            <w:tcW w:w="4678" w:type="dxa"/>
            <w:tcBorders>
              <w:top w:val="nil"/>
              <w:left w:val="nil"/>
              <w:bottom w:val="nil"/>
              <w:right w:val="nil"/>
            </w:tcBorders>
          </w:tcPr>
          <w:p w14:paraId="1D44B518" w14:textId="77777777" w:rsidR="004404DF" w:rsidRPr="001D352D" w:rsidRDefault="001D352D" w:rsidP="001D352D">
            <w:pPr>
              <w:pStyle w:val="NormalWeb"/>
              <w:spacing w:before="120" w:beforeAutospacing="0" w:after="120" w:afterAutospacing="0"/>
              <w:jc w:val="center"/>
              <w:rPr>
                <w:b/>
                <w:bCs/>
                <w:sz w:val="28"/>
                <w:szCs w:val="28"/>
              </w:rPr>
            </w:pPr>
            <w:r w:rsidRPr="001D352D">
              <w:rPr>
                <w:b/>
                <w:bCs/>
                <w:sz w:val="28"/>
                <w:szCs w:val="28"/>
              </w:rPr>
              <w:t>BÊN NHẬN CHUYỂN NHƯỢNG</w:t>
            </w:r>
          </w:p>
          <w:p w14:paraId="50B1E934" w14:textId="14C86E96" w:rsidR="001D352D" w:rsidRDefault="001D352D" w:rsidP="001D352D">
            <w:pPr>
              <w:pStyle w:val="NormalWeb"/>
              <w:spacing w:before="240" w:beforeAutospacing="0" w:after="120" w:afterAutospacing="0"/>
              <w:jc w:val="center"/>
              <w:rPr>
                <w:i/>
                <w:iCs/>
                <w:sz w:val="28"/>
                <w:szCs w:val="28"/>
              </w:rPr>
            </w:pPr>
            <w:r>
              <w:rPr>
                <w:sz w:val="28"/>
                <w:szCs w:val="28"/>
              </w:rPr>
              <w:t>(</w:t>
            </w:r>
            <w:r w:rsidRPr="001D352D">
              <w:rPr>
                <w:i/>
                <w:iCs/>
                <w:sz w:val="28"/>
                <w:szCs w:val="28"/>
              </w:rPr>
              <w:t>Ký và ghi rõ họ tên, đóng dấu (nếu c</w:t>
            </w:r>
            <w:r>
              <w:rPr>
                <w:i/>
                <w:iCs/>
                <w:sz w:val="28"/>
                <w:szCs w:val="28"/>
              </w:rPr>
              <w:t>ó)</w:t>
            </w:r>
          </w:p>
          <w:p w14:paraId="0F78A84E" w14:textId="77777777" w:rsidR="001D352D" w:rsidRDefault="001D352D" w:rsidP="001D352D">
            <w:pPr>
              <w:pStyle w:val="NormalWeb"/>
              <w:spacing w:before="120" w:beforeAutospacing="0" w:after="120" w:afterAutospacing="0"/>
              <w:jc w:val="center"/>
              <w:rPr>
                <w:i/>
                <w:iCs/>
                <w:sz w:val="28"/>
                <w:szCs w:val="28"/>
              </w:rPr>
            </w:pPr>
          </w:p>
          <w:p w14:paraId="2432F417" w14:textId="77777777" w:rsidR="001D352D" w:rsidRDefault="001D352D" w:rsidP="001D352D">
            <w:pPr>
              <w:pStyle w:val="NormalWeb"/>
              <w:spacing w:before="120" w:beforeAutospacing="0" w:after="120" w:afterAutospacing="0"/>
              <w:jc w:val="center"/>
              <w:rPr>
                <w:i/>
                <w:iCs/>
                <w:sz w:val="28"/>
                <w:szCs w:val="28"/>
              </w:rPr>
            </w:pPr>
          </w:p>
          <w:p w14:paraId="6CF2936F" w14:textId="77777777" w:rsidR="001D352D" w:rsidRDefault="001D352D" w:rsidP="001D352D">
            <w:pPr>
              <w:pStyle w:val="NormalWeb"/>
              <w:spacing w:before="120" w:beforeAutospacing="0" w:after="120" w:afterAutospacing="0"/>
              <w:jc w:val="center"/>
              <w:rPr>
                <w:i/>
                <w:iCs/>
                <w:sz w:val="28"/>
                <w:szCs w:val="28"/>
              </w:rPr>
            </w:pPr>
          </w:p>
          <w:p w14:paraId="1ADBE5B4" w14:textId="310F03C2" w:rsidR="001D352D" w:rsidRDefault="001D352D" w:rsidP="001D352D">
            <w:pPr>
              <w:pStyle w:val="NormalWeb"/>
              <w:spacing w:before="120" w:beforeAutospacing="0" w:after="120" w:afterAutospacing="0"/>
              <w:jc w:val="center"/>
              <w:rPr>
                <w:sz w:val="28"/>
                <w:szCs w:val="28"/>
              </w:rPr>
            </w:pPr>
          </w:p>
        </w:tc>
      </w:tr>
      <w:tr w:rsidR="001D352D" w14:paraId="663385FC" w14:textId="77777777" w:rsidTr="001D352D">
        <w:tc>
          <w:tcPr>
            <w:tcW w:w="9355" w:type="dxa"/>
            <w:gridSpan w:val="2"/>
            <w:tcBorders>
              <w:top w:val="nil"/>
              <w:left w:val="nil"/>
              <w:bottom w:val="nil"/>
              <w:right w:val="nil"/>
            </w:tcBorders>
          </w:tcPr>
          <w:p w14:paraId="7D642CE3" w14:textId="77777777" w:rsidR="001D352D" w:rsidRPr="001D352D" w:rsidRDefault="001D352D" w:rsidP="001D352D">
            <w:pPr>
              <w:pStyle w:val="NormalWeb"/>
              <w:spacing w:before="120" w:beforeAutospacing="0" w:after="120" w:afterAutospacing="0"/>
              <w:jc w:val="both"/>
              <w:rPr>
                <w:b/>
                <w:bCs/>
                <w:sz w:val="28"/>
                <w:szCs w:val="28"/>
              </w:rPr>
            </w:pPr>
            <w:r w:rsidRPr="001D352D">
              <w:rPr>
                <w:b/>
                <w:bCs/>
                <w:sz w:val="28"/>
                <w:szCs w:val="28"/>
              </w:rPr>
              <w:t>XÁC NHẬN CHUYỂN NHƯỢNG CỦA CÔNG TY CP BẾN XE NGHỆ AN</w:t>
            </w:r>
          </w:p>
          <w:p w14:paraId="06E0DCA0" w14:textId="77777777" w:rsidR="001D352D" w:rsidRDefault="001D352D" w:rsidP="001D352D">
            <w:pPr>
              <w:pStyle w:val="NormalWeb"/>
              <w:spacing w:before="120" w:beforeAutospacing="0" w:after="120" w:afterAutospacing="0"/>
              <w:jc w:val="both"/>
              <w:rPr>
                <w:sz w:val="28"/>
                <w:szCs w:val="28"/>
              </w:rPr>
            </w:pPr>
            <w:r>
              <w:rPr>
                <w:sz w:val="28"/>
                <w:szCs w:val="28"/>
              </w:rPr>
              <w:t>Công ty cổ phần Bến xe Nghệ An xác nhận đã thực hiện chuyển nhượng số lượng Quyền mua cổ phần được nêu trên Hợp đồng kể từ ngày……………..</w:t>
            </w:r>
          </w:p>
          <w:p w14:paraId="466F21DE" w14:textId="77777777" w:rsidR="001D352D" w:rsidRPr="001D352D" w:rsidRDefault="001D352D" w:rsidP="001D352D">
            <w:pPr>
              <w:pStyle w:val="NormalWeb"/>
              <w:spacing w:before="120" w:beforeAutospacing="0" w:after="120" w:afterAutospacing="0"/>
              <w:jc w:val="both"/>
              <w:rPr>
                <w:b/>
                <w:bCs/>
                <w:sz w:val="28"/>
                <w:szCs w:val="28"/>
              </w:rPr>
            </w:pPr>
            <w:r>
              <w:rPr>
                <w:sz w:val="28"/>
                <w:szCs w:val="28"/>
              </w:rPr>
              <w:t xml:space="preserve">                                                                                      </w:t>
            </w:r>
            <w:r w:rsidRPr="001D352D">
              <w:rPr>
                <w:b/>
                <w:bCs/>
                <w:sz w:val="28"/>
                <w:szCs w:val="28"/>
              </w:rPr>
              <w:t>TỔNG GIÁM ĐỐC</w:t>
            </w:r>
          </w:p>
          <w:p w14:paraId="4AEC9C57" w14:textId="77777777" w:rsidR="001D352D" w:rsidRPr="001D352D" w:rsidRDefault="001D352D" w:rsidP="001D352D">
            <w:pPr>
              <w:pStyle w:val="NormalWeb"/>
              <w:spacing w:before="120" w:beforeAutospacing="0" w:after="120" w:afterAutospacing="0"/>
              <w:jc w:val="both"/>
              <w:rPr>
                <w:b/>
                <w:bCs/>
                <w:sz w:val="28"/>
                <w:szCs w:val="28"/>
              </w:rPr>
            </w:pPr>
          </w:p>
          <w:p w14:paraId="3354CCA3" w14:textId="77777777" w:rsidR="001D352D" w:rsidRDefault="001D352D" w:rsidP="001D352D">
            <w:pPr>
              <w:pStyle w:val="NormalWeb"/>
              <w:spacing w:before="120" w:beforeAutospacing="0" w:after="120" w:afterAutospacing="0"/>
              <w:jc w:val="both"/>
              <w:rPr>
                <w:b/>
                <w:bCs/>
                <w:sz w:val="28"/>
                <w:szCs w:val="28"/>
              </w:rPr>
            </w:pPr>
          </w:p>
          <w:p w14:paraId="03235164" w14:textId="77777777" w:rsidR="005816B0" w:rsidRPr="001D352D" w:rsidRDefault="005816B0" w:rsidP="001D352D">
            <w:pPr>
              <w:pStyle w:val="NormalWeb"/>
              <w:spacing w:before="120" w:beforeAutospacing="0" w:after="120" w:afterAutospacing="0"/>
              <w:jc w:val="both"/>
              <w:rPr>
                <w:b/>
                <w:bCs/>
                <w:sz w:val="28"/>
                <w:szCs w:val="28"/>
              </w:rPr>
            </w:pPr>
          </w:p>
          <w:p w14:paraId="0CD64839" w14:textId="77777777" w:rsidR="001D352D" w:rsidRPr="001D352D" w:rsidRDefault="001D352D" w:rsidP="001D352D">
            <w:pPr>
              <w:pStyle w:val="NormalWeb"/>
              <w:spacing w:before="120" w:beforeAutospacing="0" w:after="120" w:afterAutospacing="0"/>
              <w:jc w:val="both"/>
              <w:rPr>
                <w:b/>
                <w:bCs/>
                <w:sz w:val="28"/>
                <w:szCs w:val="28"/>
              </w:rPr>
            </w:pPr>
          </w:p>
          <w:p w14:paraId="1918C468" w14:textId="140A575B" w:rsidR="001D352D" w:rsidRDefault="001D352D" w:rsidP="001D352D">
            <w:pPr>
              <w:pStyle w:val="NormalWeb"/>
              <w:spacing w:before="120" w:beforeAutospacing="0" w:after="120" w:afterAutospacing="0"/>
              <w:jc w:val="both"/>
              <w:rPr>
                <w:sz w:val="28"/>
                <w:szCs w:val="28"/>
              </w:rPr>
            </w:pPr>
            <w:r w:rsidRPr="001D352D">
              <w:rPr>
                <w:b/>
                <w:bCs/>
                <w:sz w:val="28"/>
                <w:szCs w:val="28"/>
              </w:rPr>
              <w:t xml:space="preserve">                                                                                  TRẦN MINH THÀNH</w:t>
            </w:r>
          </w:p>
        </w:tc>
      </w:tr>
    </w:tbl>
    <w:p w14:paraId="484ECD5F" w14:textId="77777777" w:rsidR="004404DF" w:rsidRPr="00FE0C3F" w:rsidRDefault="004404DF" w:rsidP="001D352D">
      <w:pPr>
        <w:pStyle w:val="NormalWeb"/>
        <w:shd w:val="clear" w:color="auto" w:fill="FFFFFF"/>
        <w:spacing w:before="120" w:beforeAutospacing="0" w:after="120" w:afterAutospacing="0"/>
        <w:ind w:left="720"/>
        <w:jc w:val="both"/>
        <w:rPr>
          <w:sz w:val="28"/>
          <w:szCs w:val="28"/>
        </w:rPr>
      </w:pPr>
    </w:p>
    <w:sectPr w:rsidR="004404DF" w:rsidRPr="00FE0C3F" w:rsidSect="004404DF">
      <w:pgSz w:w="12240" w:h="15840"/>
      <w:pgMar w:top="851" w:right="851" w:bottom="85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34CC"/>
    <w:multiLevelType w:val="hybridMultilevel"/>
    <w:tmpl w:val="A5D0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7391"/>
    <w:multiLevelType w:val="hybridMultilevel"/>
    <w:tmpl w:val="94FE6140"/>
    <w:lvl w:ilvl="0" w:tplc="1E808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E10C6"/>
    <w:multiLevelType w:val="hybridMultilevel"/>
    <w:tmpl w:val="1410F8BA"/>
    <w:lvl w:ilvl="0" w:tplc="86CCBB76">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41CB"/>
    <w:multiLevelType w:val="hybridMultilevel"/>
    <w:tmpl w:val="CA3258E8"/>
    <w:lvl w:ilvl="0" w:tplc="09E26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60211A"/>
    <w:multiLevelType w:val="hybridMultilevel"/>
    <w:tmpl w:val="8240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345A2"/>
    <w:multiLevelType w:val="hybridMultilevel"/>
    <w:tmpl w:val="1D92B344"/>
    <w:lvl w:ilvl="0" w:tplc="3588047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81592"/>
    <w:multiLevelType w:val="hybridMultilevel"/>
    <w:tmpl w:val="AB543A7E"/>
    <w:lvl w:ilvl="0" w:tplc="DB5E57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35492"/>
    <w:multiLevelType w:val="hybridMultilevel"/>
    <w:tmpl w:val="F51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A0ED0"/>
    <w:multiLevelType w:val="hybridMultilevel"/>
    <w:tmpl w:val="5100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E6867"/>
    <w:multiLevelType w:val="hybridMultilevel"/>
    <w:tmpl w:val="12605356"/>
    <w:lvl w:ilvl="0" w:tplc="CC905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376444">
    <w:abstractNumId w:val="2"/>
  </w:num>
  <w:num w:numId="2" w16cid:durableId="1902783860">
    <w:abstractNumId w:val="6"/>
  </w:num>
  <w:num w:numId="3" w16cid:durableId="31923565">
    <w:abstractNumId w:val="5"/>
  </w:num>
  <w:num w:numId="4" w16cid:durableId="1363632690">
    <w:abstractNumId w:val="9"/>
  </w:num>
  <w:num w:numId="5" w16cid:durableId="170603797">
    <w:abstractNumId w:val="8"/>
  </w:num>
  <w:num w:numId="6" w16cid:durableId="1286692742">
    <w:abstractNumId w:val="0"/>
  </w:num>
  <w:num w:numId="7" w16cid:durableId="2035111049">
    <w:abstractNumId w:val="4"/>
  </w:num>
  <w:num w:numId="8" w16cid:durableId="830802784">
    <w:abstractNumId w:val="3"/>
  </w:num>
  <w:num w:numId="9" w16cid:durableId="175047409">
    <w:abstractNumId w:val="7"/>
  </w:num>
  <w:num w:numId="10" w16cid:durableId="125790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3F"/>
    <w:rsid w:val="00082B5D"/>
    <w:rsid w:val="0015113A"/>
    <w:rsid w:val="001D352D"/>
    <w:rsid w:val="00283F90"/>
    <w:rsid w:val="002A5CB5"/>
    <w:rsid w:val="003456F5"/>
    <w:rsid w:val="0039587A"/>
    <w:rsid w:val="004404DF"/>
    <w:rsid w:val="00520FC5"/>
    <w:rsid w:val="005816B0"/>
    <w:rsid w:val="007D44FB"/>
    <w:rsid w:val="00807E51"/>
    <w:rsid w:val="0092026A"/>
    <w:rsid w:val="00967448"/>
    <w:rsid w:val="00973379"/>
    <w:rsid w:val="009B7751"/>
    <w:rsid w:val="00A0734F"/>
    <w:rsid w:val="00A7233B"/>
    <w:rsid w:val="00A8200D"/>
    <w:rsid w:val="00A82286"/>
    <w:rsid w:val="00BF0AB7"/>
    <w:rsid w:val="00C37C08"/>
    <w:rsid w:val="00CC1B9D"/>
    <w:rsid w:val="00CD6451"/>
    <w:rsid w:val="00D0301C"/>
    <w:rsid w:val="00FA155A"/>
    <w:rsid w:val="00FE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8280"/>
  <w15:chartTrackingRefBased/>
  <w15:docId w15:val="{EA235918-0F9E-4C7C-9EE3-5E99A372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C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C3F"/>
    <w:rPr>
      <w:b/>
      <w:bCs/>
    </w:rPr>
  </w:style>
  <w:style w:type="character" w:styleId="Emphasis">
    <w:name w:val="Emphasis"/>
    <w:basedOn w:val="DefaultParagraphFont"/>
    <w:uiPriority w:val="20"/>
    <w:qFormat/>
    <w:rsid w:val="00FE0C3F"/>
    <w:rPr>
      <w:i/>
      <w:iCs/>
    </w:rPr>
  </w:style>
  <w:style w:type="paragraph" w:styleId="ListParagraph">
    <w:name w:val="List Paragraph"/>
    <w:basedOn w:val="Normal"/>
    <w:uiPriority w:val="34"/>
    <w:qFormat/>
    <w:rsid w:val="00807E51"/>
    <w:pPr>
      <w:ind w:left="720"/>
      <w:contextualSpacing/>
    </w:pPr>
  </w:style>
  <w:style w:type="table" w:styleId="TableGrid">
    <w:name w:val="Table Grid"/>
    <w:basedOn w:val="TableNormal"/>
    <w:uiPriority w:val="39"/>
    <w:rsid w:val="0044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DELL</cp:lastModifiedBy>
  <cp:revision>15</cp:revision>
  <cp:lastPrinted>2024-06-14T01:22:00Z</cp:lastPrinted>
  <dcterms:created xsi:type="dcterms:W3CDTF">2024-01-30T11:02:00Z</dcterms:created>
  <dcterms:modified xsi:type="dcterms:W3CDTF">2024-06-14T02:01:00Z</dcterms:modified>
</cp:coreProperties>
</file>