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56"/>
      </w:tblGrid>
      <w:tr w:rsidR="003C66A6" w:rsidRPr="001B5AB0" w:rsidTr="00886F3D">
        <w:tc>
          <w:tcPr>
            <w:tcW w:w="3828" w:type="dxa"/>
          </w:tcPr>
          <w:p w:rsidR="003C66A6" w:rsidRPr="001B5AB0" w:rsidRDefault="003C66A6" w:rsidP="00F26148">
            <w:pPr>
              <w:spacing w:line="312" w:lineRule="auto"/>
              <w:jc w:val="center"/>
              <w:rPr>
                <w:rFonts w:cs="Times New Roman"/>
                <w:b/>
              </w:rPr>
            </w:pPr>
            <w:r w:rsidRPr="001B5AB0">
              <w:rPr>
                <w:rFonts w:cs="Times New Roman"/>
                <w:b/>
              </w:rPr>
              <w:t>CÔNG TY CỔ PHẦN BẾN XE</w:t>
            </w:r>
          </w:p>
        </w:tc>
        <w:tc>
          <w:tcPr>
            <w:tcW w:w="5356" w:type="dxa"/>
          </w:tcPr>
          <w:p w:rsidR="003C66A6" w:rsidRPr="00886F3D" w:rsidRDefault="003C66A6" w:rsidP="00F26148">
            <w:pPr>
              <w:spacing w:line="312" w:lineRule="auto"/>
              <w:jc w:val="center"/>
              <w:rPr>
                <w:rFonts w:cs="Times New Roman"/>
                <w:b/>
                <w:sz w:val="24"/>
                <w:szCs w:val="24"/>
              </w:rPr>
            </w:pPr>
            <w:r w:rsidRPr="00886F3D">
              <w:rPr>
                <w:rFonts w:cs="Times New Roman"/>
                <w:b/>
                <w:sz w:val="24"/>
                <w:szCs w:val="24"/>
              </w:rPr>
              <w:t>CỘNG HÒA XÃ HỘI CHỦ NGHĨA VIỆT NAM</w:t>
            </w:r>
          </w:p>
        </w:tc>
      </w:tr>
      <w:tr w:rsidR="003C66A6" w:rsidRPr="001B5AB0" w:rsidTr="00886F3D">
        <w:trPr>
          <w:trHeight w:val="70"/>
        </w:trPr>
        <w:tc>
          <w:tcPr>
            <w:tcW w:w="3828" w:type="dxa"/>
          </w:tcPr>
          <w:p w:rsidR="003C66A6" w:rsidRPr="001B5AB0" w:rsidRDefault="003C66A6" w:rsidP="00F26148">
            <w:pPr>
              <w:spacing w:line="312" w:lineRule="auto"/>
              <w:jc w:val="center"/>
              <w:rPr>
                <w:rFonts w:cs="Times New Roman"/>
                <w:b/>
                <w:u w:val="single"/>
              </w:rPr>
            </w:pPr>
            <w:r w:rsidRPr="001B5AB0">
              <w:rPr>
                <w:rFonts w:cs="Times New Roman"/>
                <w:b/>
                <w:u w:val="single"/>
              </w:rPr>
              <w:t>NGHỆ AN</w:t>
            </w:r>
          </w:p>
        </w:tc>
        <w:tc>
          <w:tcPr>
            <w:tcW w:w="5356" w:type="dxa"/>
          </w:tcPr>
          <w:p w:rsidR="003C66A6" w:rsidRPr="001B5AB0" w:rsidRDefault="003C66A6" w:rsidP="00F26148">
            <w:pPr>
              <w:spacing w:line="312" w:lineRule="auto"/>
              <w:jc w:val="center"/>
              <w:rPr>
                <w:rFonts w:cs="Times New Roman"/>
                <w:b/>
                <w:u w:val="single"/>
              </w:rPr>
            </w:pPr>
            <w:r w:rsidRPr="001B5AB0">
              <w:rPr>
                <w:rFonts w:cs="Times New Roman"/>
                <w:b/>
                <w:u w:val="single"/>
              </w:rPr>
              <w:t>Độc lập- Tự do –Hạnh phúc</w:t>
            </w:r>
          </w:p>
        </w:tc>
      </w:tr>
    </w:tbl>
    <w:p w:rsidR="003C66A6" w:rsidRPr="001B5AB0" w:rsidRDefault="003C66A6" w:rsidP="00F26148">
      <w:pPr>
        <w:spacing w:after="0" w:line="312" w:lineRule="auto"/>
        <w:jc w:val="both"/>
        <w:rPr>
          <w:rFonts w:cs="Times New Roman"/>
        </w:rPr>
      </w:pPr>
    </w:p>
    <w:p w:rsidR="003C66A6" w:rsidRPr="001B5AB0" w:rsidRDefault="003C66A6" w:rsidP="00F26148">
      <w:pPr>
        <w:spacing w:after="0" w:line="312" w:lineRule="auto"/>
        <w:jc w:val="both"/>
        <w:rPr>
          <w:rFonts w:cs="Times New Roman"/>
          <w:i/>
          <w:sz w:val="24"/>
          <w:szCs w:val="24"/>
        </w:rPr>
      </w:pPr>
      <w:r w:rsidRPr="001B5AB0">
        <w:rPr>
          <w:rFonts w:cs="Times New Roman"/>
        </w:rPr>
        <w:t>Số</w:t>
      </w:r>
      <w:r w:rsidR="00464762">
        <w:rPr>
          <w:rFonts w:cs="Times New Roman"/>
        </w:rPr>
        <w:t xml:space="preserve">: </w:t>
      </w:r>
      <w:r w:rsidR="00DE77F5">
        <w:rPr>
          <w:rFonts w:cs="Times New Roman"/>
        </w:rPr>
        <w:t>50</w:t>
      </w:r>
      <w:r w:rsidRPr="001B5AB0">
        <w:rPr>
          <w:rFonts w:cs="Times New Roman"/>
        </w:rPr>
        <w:t xml:space="preserve"> /TTr-CTBX.ĐT                  </w:t>
      </w:r>
      <w:r w:rsidR="00886F3D">
        <w:rPr>
          <w:rFonts w:cs="Times New Roman"/>
        </w:rPr>
        <w:t xml:space="preserve">                              </w:t>
      </w:r>
      <w:r w:rsidRPr="001B5AB0">
        <w:rPr>
          <w:rFonts w:cs="Times New Roman"/>
        </w:rPr>
        <w:t xml:space="preserve">  </w:t>
      </w:r>
      <w:r w:rsidRPr="001B5AB0">
        <w:rPr>
          <w:rFonts w:cs="Times New Roman"/>
          <w:i/>
          <w:sz w:val="24"/>
          <w:szCs w:val="24"/>
        </w:rPr>
        <w:t xml:space="preserve">Nghệ An, ngày </w:t>
      </w:r>
      <w:r w:rsidR="00DE77F5">
        <w:rPr>
          <w:rFonts w:cs="Times New Roman"/>
          <w:i/>
          <w:sz w:val="24"/>
          <w:szCs w:val="24"/>
        </w:rPr>
        <w:t>18</w:t>
      </w:r>
      <w:r w:rsidR="00464762">
        <w:rPr>
          <w:rFonts w:cs="Times New Roman"/>
          <w:i/>
          <w:sz w:val="24"/>
          <w:szCs w:val="24"/>
        </w:rPr>
        <w:t xml:space="preserve"> </w:t>
      </w:r>
      <w:r w:rsidRPr="001B5AB0">
        <w:rPr>
          <w:rFonts w:cs="Times New Roman"/>
          <w:i/>
          <w:sz w:val="24"/>
          <w:szCs w:val="24"/>
        </w:rPr>
        <w:t xml:space="preserve"> tháng</w:t>
      </w:r>
      <w:r w:rsidR="00DE77F5">
        <w:rPr>
          <w:rFonts w:cs="Times New Roman"/>
          <w:i/>
          <w:sz w:val="24"/>
          <w:szCs w:val="24"/>
        </w:rPr>
        <w:t>5</w:t>
      </w:r>
      <w:r w:rsidRPr="001B5AB0">
        <w:rPr>
          <w:rFonts w:cs="Times New Roman"/>
          <w:i/>
          <w:sz w:val="24"/>
          <w:szCs w:val="24"/>
        </w:rPr>
        <w:t xml:space="preserve"> năm 202</w:t>
      </w:r>
      <w:r w:rsidR="00C06C00">
        <w:rPr>
          <w:rFonts w:cs="Times New Roman"/>
          <w:i/>
          <w:sz w:val="24"/>
          <w:szCs w:val="24"/>
        </w:rPr>
        <w:t>2</w:t>
      </w:r>
    </w:p>
    <w:p w:rsidR="003C66A6" w:rsidRPr="001B5AB0" w:rsidRDefault="003C66A6" w:rsidP="00F26148">
      <w:pPr>
        <w:spacing w:after="0" w:line="312" w:lineRule="auto"/>
        <w:jc w:val="both"/>
        <w:rPr>
          <w:rFonts w:cs="Times New Roman"/>
        </w:rPr>
      </w:pPr>
    </w:p>
    <w:p w:rsidR="003C66A6" w:rsidRPr="001B5AB0" w:rsidRDefault="003C66A6" w:rsidP="00F26148">
      <w:pPr>
        <w:spacing w:after="0" w:line="312" w:lineRule="auto"/>
        <w:jc w:val="center"/>
        <w:rPr>
          <w:rFonts w:cs="Times New Roman"/>
          <w:b/>
          <w:sz w:val="32"/>
          <w:szCs w:val="32"/>
        </w:rPr>
      </w:pPr>
      <w:r w:rsidRPr="001B5AB0">
        <w:rPr>
          <w:rFonts w:cs="Times New Roman"/>
          <w:b/>
          <w:sz w:val="32"/>
          <w:szCs w:val="32"/>
        </w:rPr>
        <w:t>TỜ TRÌNH</w:t>
      </w:r>
    </w:p>
    <w:p w:rsidR="003C66A6" w:rsidRPr="001B5AB0" w:rsidRDefault="003C66A6" w:rsidP="00F26148">
      <w:pPr>
        <w:spacing w:after="0" w:line="312" w:lineRule="auto"/>
        <w:jc w:val="center"/>
        <w:rPr>
          <w:rFonts w:cs="Times New Roman"/>
        </w:rPr>
      </w:pPr>
      <w:r w:rsidRPr="001B5AB0">
        <w:rPr>
          <w:rFonts w:cs="Times New Roman"/>
        </w:rPr>
        <w:t>“</w:t>
      </w:r>
      <w:r w:rsidRPr="001B5AB0">
        <w:rPr>
          <w:rFonts w:cs="Times New Roman"/>
          <w:i/>
        </w:rPr>
        <w:t>Về việc kế hoạch đầu tư</w:t>
      </w:r>
      <w:r w:rsidR="00910F07">
        <w:rPr>
          <w:rFonts w:cs="Times New Roman"/>
          <w:i/>
        </w:rPr>
        <w:t xml:space="preserve"> </w:t>
      </w:r>
      <w:r w:rsidR="00C06C00">
        <w:rPr>
          <w:rFonts w:cs="Times New Roman"/>
          <w:i/>
        </w:rPr>
        <w:t>các</w:t>
      </w:r>
      <w:r w:rsidR="00910F07">
        <w:rPr>
          <w:rFonts w:cs="Times New Roman"/>
          <w:i/>
        </w:rPr>
        <w:t xml:space="preserve"> dự án </w:t>
      </w:r>
      <w:r w:rsidR="00C06C00">
        <w:rPr>
          <w:rFonts w:cs="Times New Roman"/>
          <w:i/>
        </w:rPr>
        <w:t>niên khóa 2022-2027 tại công ty cổ phần Bến xe Nghệ An</w:t>
      </w:r>
      <w:r w:rsidRPr="001B5AB0">
        <w:rPr>
          <w:rFonts w:cs="Times New Roman"/>
        </w:rPr>
        <w:t>.”</w:t>
      </w:r>
    </w:p>
    <w:p w:rsidR="003C66A6" w:rsidRDefault="003C66A6" w:rsidP="00F26148">
      <w:pPr>
        <w:spacing w:after="0" w:line="312" w:lineRule="auto"/>
        <w:jc w:val="both"/>
        <w:rPr>
          <w:rFonts w:cs="Times New Roman"/>
        </w:rPr>
      </w:pPr>
      <w:r w:rsidRPr="001B5AB0">
        <w:rPr>
          <w:rFonts w:cs="Times New Roman"/>
        </w:rPr>
        <w:t xml:space="preserve">                                     </w:t>
      </w:r>
    </w:p>
    <w:p w:rsidR="003C66A6" w:rsidRPr="001B5AB0" w:rsidRDefault="003C66A6" w:rsidP="00F26148">
      <w:pPr>
        <w:spacing w:after="0" w:line="312" w:lineRule="auto"/>
        <w:jc w:val="both"/>
        <w:rPr>
          <w:rFonts w:cs="Times New Roman"/>
          <w:b/>
          <w:i/>
        </w:rPr>
      </w:pPr>
      <w:r w:rsidRPr="001B5AB0">
        <w:rPr>
          <w:rFonts w:cs="Times New Roman"/>
          <w:b/>
          <w:i/>
        </w:rPr>
        <w:t>Kính trình: Đại hội đồng cổ đông</w:t>
      </w:r>
    </w:p>
    <w:p w:rsidR="003C66A6" w:rsidRPr="001B5AB0" w:rsidRDefault="003C66A6" w:rsidP="00F26148">
      <w:pPr>
        <w:pStyle w:val="ListParagraph"/>
        <w:numPr>
          <w:ilvl w:val="0"/>
          <w:numId w:val="1"/>
        </w:numPr>
        <w:spacing w:after="0" w:line="312" w:lineRule="auto"/>
        <w:jc w:val="both"/>
        <w:rPr>
          <w:rFonts w:cs="Times New Roman"/>
          <w:i/>
        </w:rPr>
      </w:pPr>
      <w:r w:rsidRPr="001B5AB0">
        <w:rPr>
          <w:rFonts w:cs="Times New Roman"/>
          <w:i/>
        </w:rPr>
        <w:t>Căn cứ Quyết định số 4497/QĐ-UBND ngày 01/11/2019 của UBND tỉnh Nghệ An phê duyệt điều chỉnh quy hoạch chi tiết xây dựng tỷ lệ 1/500 dự án: Bến xe Nam Vinh, tại xã Hưng lợi, huyện Hưng Nguyên;</w:t>
      </w:r>
    </w:p>
    <w:p w:rsidR="002A3157" w:rsidRDefault="003C66A6" w:rsidP="00F26148">
      <w:pPr>
        <w:pStyle w:val="ListParagraph"/>
        <w:numPr>
          <w:ilvl w:val="0"/>
          <w:numId w:val="1"/>
        </w:numPr>
        <w:spacing w:after="0" w:line="312" w:lineRule="auto"/>
        <w:jc w:val="both"/>
        <w:rPr>
          <w:rFonts w:cs="Times New Roman"/>
          <w:i/>
        </w:rPr>
      </w:pPr>
      <w:r w:rsidRPr="001B5AB0">
        <w:rPr>
          <w:rFonts w:cs="Times New Roman"/>
          <w:i/>
        </w:rPr>
        <w:t xml:space="preserve">Căn cứ </w:t>
      </w:r>
      <w:r w:rsidR="00C06C00">
        <w:rPr>
          <w:rFonts w:cs="Times New Roman"/>
          <w:i/>
        </w:rPr>
        <w:t>Cuộc họp của UBND tỉnh Nghệ An cùng các sở ban nghành, UBND thành phố Vinh, UBND huyện H</w:t>
      </w:r>
      <w:r w:rsidR="002A3157">
        <w:rPr>
          <w:rFonts w:cs="Times New Roman"/>
          <w:i/>
        </w:rPr>
        <w:t>ư</w:t>
      </w:r>
      <w:r w:rsidR="00C06C00">
        <w:rPr>
          <w:rFonts w:cs="Times New Roman"/>
          <w:i/>
        </w:rPr>
        <w:t>ng nguyên</w:t>
      </w:r>
      <w:r w:rsidR="002A3157">
        <w:rPr>
          <w:rFonts w:cs="Times New Roman"/>
          <w:i/>
        </w:rPr>
        <w:t xml:space="preserve"> và Công ty cổ phần Bến Xe Nghệ An</w:t>
      </w:r>
      <w:r w:rsidR="00C06C00">
        <w:rPr>
          <w:rFonts w:cs="Times New Roman"/>
          <w:i/>
        </w:rPr>
        <w:t xml:space="preserve"> ngày 15/9/2021</w:t>
      </w:r>
      <w:r w:rsidR="002A3157">
        <w:rPr>
          <w:rFonts w:cs="Times New Roman"/>
          <w:i/>
        </w:rPr>
        <w:t xml:space="preserve"> về việc Giải pháp di dời Chợ đầu mối ra Bến xe Nam Vinh.</w:t>
      </w:r>
    </w:p>
    <w:p w:rsidR="00464762" w:rsidRPr="001B5AB0" w:rsidRDefault="00464762" w:rsidP="00F26148">
      <w:pPr>
        <w:pStyle w:val="ListParagraph"/>
        <w:numPr>
          <w:ilvl w:val="0"/>
          <w:numId w:val="1"/>
        </w:numPr>
        <w:spacing w:after="0" w:line="312" w:lineRule="auto"/>
        <w:jc w:val="both"/>
        <w:rPr>
          <w:rFonts w:cs="Times New Roman"/>
          <w:i/>
        </w:rPr>
      </w:pPr>
      <w:r>
        <w:rPr>
          <w:rFonts w:cs="Times New Roman"/>
          <w:i/>
        </w:rPr>
        <w:t xml:space="preserve">Căn cứ vào </w:t>
      </w:r>
      <w:r w:rsidR="002A3157">
        <w:rPr>
          <w:rFonts w:cs="Times New Roman"/>
          <w:i/>
        </w:rPr>
        <w:t>tình hình thực tế về việc sử dụng đất của đơn vị tại khu đất 77 đường Lê lợi, phường Lê lợi, thành phố Vinh tỉnh nghệ An.</w:t>
      </w:r>
    </w:p>
    <w:p w:rsidR="003C66A6" w:rsidRPr="001B5AB0" w:rsidRDefault="003C66A6" w:rsidP="00F26148">
      <w:pPr>
        <w:spacing w:after="0" w:line="312" w:lineRule="auto"/>
        <w:ind w:firstLine="360"/>
        <w:jc w:val="both"/>
        <w:rPr>
          <w:rFonts w:cs="Times New Roman"/>
        </w:rPr>
      </w:pPr>
      <w:r w:rsidRPr="001B5AB0">
        <w:rPr>
          <w:rFonts w:cs="Times New Roman"/>
        </w:rPr>
        <w:t>Ban Điề</w:t>
      </w:r>
      <w:r w:rsidR="00994AB2">
        <w:rPr>
          <w:rFonts w:cs="Times New Roman"/>
        </w:rPr>
        <w:t xml:space="preserve">u hành kính trình </w:t>
      </w:r>
      <w:r w:rsidRPr="001B5AB0">
        <w:rPr>
          <w:rFonts w:cs="Times New Roman"/>
        </w:rPr>
        <w:t>HĐ</w:t>
      </w:r>
      <w:r w:rsidR="00994AB2">
        <w:rPr>
          <w:rFonts w:cs="Times New Roman"/>
        </w:rPr>
        <w:t>QT</w:t>
      </w:r>
      <w:r w:rsidRPr="001B5AB0">
        <w:rPr>
          <w:rFonts w:cs="Times New Roman"/>
        </w:rPr>
        <w:t xml:space="preserve"> Kế hoạch </w:t>
      </w:r>
      <w:r w:rsidR="009C1388">
        <w:rPr>
          <w:rFonts w:cs="Times New Roman"/>
        </w:rPr>
        <w:t>đầu tư dự án giai đoạn 2022-202</w:t>
      </w:r>
      <w:r w:rsidR="00F26148">
        <w:rPr>
          <w:rFonts w:cs="Times New Roman"/>
        </w:rPr>
        <w:t>7</w:t>
      </w:r>
      <w:r w:rsidR="009C1388">
        <w:rPr>
          <w:rFonts w:cs="Times New Roman"/>
        </w:rPr>
        <w:t xml:space="preserve"> </w:t>
      </w:r>
      <w:r w:rsidRPr="001B5AB0">
        <w:rPr>
          <w:rFonts w:cs="Times New Roman"/>
        </w:rPr>
        <w:t>như sau:</w:t>
      </w:r>
    </w:p>
    <w:p w:rsidR="003C66A6" w:rsidRPr="001B5AB0" w:rsidRDefault="00A11405" w:rsidP="00F26148">
      <w:pPr>
        <w:spacing w:after="0" w:line="312" w:lineRule="auto"/>
        <w:ind w:left="360"/>
        <w:jc w:val="both"/>
        <w:rPr>
          <w:rFonts w:cs="Times New Roman"/>
          <w:b/>
        </w:rPr>
      </w:pPr>
      <w:r>
        <w:rPr>
          <w:rFonts w:cs="Times New Roman"/>
          <w:b/>
        </w:rPr>
        <w:t>I</w:t>
      </w:r>
      <w:r w:rsidR="003C66A6" w:rsidRPr="001B5AB0">
        <w:rPr>
          <w:rFonts w:cs="Times New Roman"/>
          <w:b/>
        </w:rPr>
        <w:t>.Dự án Bến xe Nam Vinh, tại xã Hưng lợi, huyện Hưng Nguyên.</w:t>
      </w:r>
    </w:p>
    <w:p w:rsidR="004B6B3E" w:rsidRDefault="009C1388" w:rsidP="00BA435D">
      <w:pPr>
        <w:spacing w:after="0" w:line="312" w:lineRule="auto"/>
        <w:ind w:firstLine="567"/>
        <w:jc w:val="both"/>
        <w:rPr>
          <w:rFonts w:cs="Times New Roman"/>
        </w:rPr>
      </w:pPr>
      <w:r>
        <w:rPr>
          <w:rFonts w:cs="Times New Roman"/>
        </w:rPr>
        <w:t>Dự án</w:t>
      </w:r>
      <w:r w:rsidRPr="009C1388">
        <w:rPr>
          <w:rFonts w:cs="Times New Roman"/>
        </w:rPr>
        <w:t xml:space="preserve"> Bến xe Nam Vinh, tại xã Hưng lợi, huyện Hưng Nguyên</w:t>
      </w:r>
      <w:r w:rsidRPr="001B5AB0">
        <w:rPr>
          <w:rFonts w:cs="Times New Roman"/>
          <w:b/>
        </w:rPr>
        <w:t>.</w:t>
      </w:r>
      <w:r w:rsidR="004B6B3E">
        <w:rPr>
          <w:rFonts w:cs="Times New Roman"/>
          <w:b/>
        </w:rPr>
        <w:t xml:space="preserve"> </w:t>
      </w:r>
      <w:r w:rsidR="004B6B3E" w:rsidRPr="004B6B3E">
        <w:rPr>
          <w:rFonts w:cs="Times New Roman"/>
        </w:rPr>
        <w:t xml:space="preserve">Được </w:t>
      </w:r>
      <w:r w:rsidR="004B6B3E">
        <w:rPr>
          <w:rFonts w:cs="Times New Roman"/>
        </w:rPr>
        <w:t xml:space="preserve"> phê duyệt </w:t>
      </w:r>
      <w:r w:rsidR="004B6B3E" w:rsidRPr="004B6B3E">
        <w:rPr>
          <w:rFonts w:cs="Times New Roman"/>
        </w:rPr>
        <w:t>quy hoạch</w:t>
      </w:r>
      <w:r w:rsidR="004B6B3E">
        <w:rPr>
          <w:rFonts w:cs="Times New Roman"/>
        </w:rPr>
        <w:t xml:space="preserve"> gồm 2 phần( 2 giai đoạn):</w:t>
      </w:r>
    </w:p>
    <w:p w:rsidR="003C66A6" w:rsidRDefault="004B6B3E" w:rsidP="004B6B3E">
      <w:pPr>
        <w:spacing w:after="0" w:line="312" w:lineRule="auto"/>
        <w:jc w:val="both"/>
        <w:rPr>
          <w:rFonts w:cs="Times New Roman"/>
        </w:rPr>
      </w:pPr>
      <w:r w:rsidRPr="004B6B3E">
        <w:rPr>
          <w:rFonts w:cs="Times New Roman"/>
          <w:b/>
        </w:rPr>
        <w:t>I.1 Khu vực 1(Giai đoạn 1):</w:t>
      </w:r>
      <w:r>
        <w:rPr>
          <w:rFonts w:cs="Times New Roman"/>
        </w:rPr>
        <w:t xml:space="preserve"> Khu vực Bến xe</w:t>
      </w:r>
      <w:r w:rsidR="003C66A6" w:rsidRPr="001B5AB0">
        <w:rPr>
          <w:rFonts w:cs="Times New Roman"/>
        </w:rPr>
        <w:t xml:space="preserve"> </w:t>
      </w:r>
      <w:r w:rsidRPr="001B5AB0">
        <w:rPr>
          <w:rFonts w:cs="Times New Roman"/>
        </w:rPr>
        <w:t>(Bến xe Loại 3)</w:t>
      </w:r>
      <w:r w:rsidRPr="004B6B3E">
        <w:rPr>
          <w:rFonts w:cs="Times New Roman"/>
        </w:rPr>
        <w:t xml:space="preserve"> </w:t>
      </w:r>
      <w:r w:rsidRPr="001B5AB0">
        <w:rPr>
          <w:rFonts w:cs="Times New Roman"/>
        </w:rPr>
        <w:t>bố trí về phía tây của Dự án</w:t>
      </w:r>
      <w:r>
        <w:rPr>
          <w:rFonts w:cs="Times New Roman"/>
        </w:rPr>
        <w:t xml:space="preserve"> hiện nay đang t</w:t>
      </w:r>
      <w:r w:rsidR="003C66A6" w:rsidRPr="001B5AB0">
        <w:rPr>
          <w:rFonts w:cs="Times New Roman"/>
        </w:rPr>
        <w:t xml:space="preserve">riển khai thi công </w:t>
      </w:r>
      <w:r>
        <w:rPr>
          <w:rFonts w:cs="Times New Roman"/>
        </w:rPr>
        <w:t>nhà ban quản lý điều hành</w:t>
      </w:r>
      <w:r w:rsidR="00BA435D">
        <w:rPr>
          <w:rFonts w:cs="Times New Roman"/>
        </w:rPr>
        <w:t xml:space="preserve"> </w:t>
      </w:r>
      <w:r>
        <w:rPr>
          <w:rFonts w:cs="Times New Roman"/>
        </w:rPr>
        <w:t>+ nhà nghỉ trọ cao 2 tầng và các hạ tầng kỹ thuật kế hoạch dự kiến hoàn thành xây dựng quý 4/2022 hoàn thành thủ thục công bố bến đi vào hoạt động quý 1/2023.</w:t>
      </w:r>
    </w:p>
    <w:p w:rsidR="009C1388" w:rsidRDefault="004B6B3E" w:rsidP="00F26148">
      <w:pPr>
        <w:spacing w:after="0" w:line="312" w:lineRule="auto"/>
        <w:jc w:val="both"/>
        <w:rPr>
          <w:rFonts w:cs="Times New Roman"/>
        </w:rPr>
      </w:pPr>
      <w:r w:rsidRPr="004B6B3E">
        <w:rPr>
          <w:rFonts w:cs="Times New Roman"/>
          <w:b/>
        </w:rPr>
        <w:t>I.</w:t>
      </w:r>
      <w:r>
        <w:rPr>
          <w:rFonts w:cs="Times New Roman"/>
          <w:b/>
        </w:rPr>
        <w:t>2</w:t>
      </w:r>
      <w:r w:rsidRPr="004B6B3E">
        <w:rPr>
          <w:rFonts w:cs="Times New Roman"/>
          <w:b/>
        </w:rPr>
        <w:t xml:space="preserve"> Khu vực </w:t>
      </w:r>
      <w:r>
        <w:rPr>
          <w:rFonts w:cs="Times New Roman"/>
          <w:b/>
        </w:rPr>
        <w:t>2</w:t>
      </w:r>
      <w:r w:rsidRPr="004B6B3E">
        <w:rPr>
          <w:rFonts w:cs="Times New Roman"/>
          <w:b/>
        </w:rPr>
        <w:t xml:space="preserve">(Giai đoạn </w:t>
      </w:r>
      <w:r>
        <w:rPr>
          <w:rFonts w:cs="Times New Roman"/>
          <w:b/>
        </w:rPr>
        <w:t>2</w:t>
      </w:r>
      <w:r w:rsidRPr="004B6B3E">
        <w:rPr>
          <w:rFonts w:cs="Times New Roman"/>
          <w:b/>
        </w:rPr>
        <w:t>):</w:t>
      </w:r>
      <w:r>
        <w:rPr>
          <w:rFonts w:cs="Times New Roman"/>
        </w:rPr>
        <w:t xml:space="preserve"> </w:t>
      </w:r>
      <w:r w:rsidR="009C1388">
        <w:rPr>
          <w:rFonts w:cs="Times New Roman"/>
        </w:rPr>
        <w:t>của dự án đã được phê duyệt thiết kế cơ sở gồm các hạng mục:</w:t>
      </w:r>
      <w:r w:rsidR="009C1388" w:rsidRPr="009C1388">
        <w:rPr>
          <w:rFonts w:cs="Times New Roman"/>
        </w:rPr>
        <w:t xml:space="preserve"> </w:t>
      </w:r>
    </w:p>
    <w:p w:rsidR="009C1388" w:rsidRDefault="009C1388" w:rsidP="00F26148">
      <w:pPr>
        <w:spacing w:after="0" w:line="312" w:lineRule="auto"/>
        <w:ind w:firstLine="360"/>
        <w:jc w:val="both"/>
        <w:rPr>
          <w:rFonts w:cs="Times New Roman"/>
        </w:rPr>
      </w:pPr>
      <w:r>
        <w:rPr>
          <w:rFonts w:cs="Times New Roman"/>
        </w:rPr>
        <w:t>-</w:t>
      </w:r>
      <w:r w:rsidRPr="001B5AB0">
        <w:rPr>
          <w:rFonts w:cs="Times New Roman"/>
        </w:rPr>
        <w:t>Trạm dừng nghỉ</w:t>
      </w:r>
      <w:r>
        <w:rPr>
          <w:rFonts w:cs="Times New Roman"/>
        </w:rPr>
        <w:t xml:space="preserve"> ( loại 1)</w:t>
      </w:r>
      <w:r w:rsidRPr="001B5AB0">
        <w:rPr>
          <w:rFonts w:cs="Times New Roman"/>
        </w:rPr>
        <w:t xml:space="preserve"> Bố trí phía đông của dự</w:t>
      </w:r>
      <w:r>
        <w:rPr>
          <w:rFonts w:cs="Times New Roman"/>
        </w:rPr>
        <w:t xml:space="preserve"> án;</w:t>
      </w:r>
      <w:r w:rsidRPr="009C1388">
        <w:rPr>
          <w:rFonts w:cs="Times New Roman"/>
        </w:rPr>
        <w:t xml:space="preserve"> </w:t>
      </w:r>
    </w:p>
    <w:p w:rsidR="009C1388" w:rsidRDefault="009C1388" w:rsidP="00F26148">
      <w:pPr>
        <w:spacing w:after="0" w:line="312" w:lineRule="auto"/>
        <w:ind w:firstLine="360"/>
        <w:jc w:val="both"/>
        <w:rPr>
          <w:rFonts w:cs="Times New Roman"/>
        </w:rPr>
      </w:pPr>
      <w:r>
        <w:rPr>
          <w:rFonts w:cs="Times New Roman"/>
        </w:rPr>
        <w:t>-</w:t>
      </w:r>
      <w:r w:rsidR="00576D6F">
        <w:rPr>
          <w:rFonts w:cs="Times New Roman"/>
        </w:rPr>
        <w:t xml:space="preserve"> </w:t>
      </w:r>
      <w:r w:rsidRPr="001B5AB0">
        <w:rPr>
          <w:rFonts w:cs="Times New Roman"/>
        </w:rPr>
        <w:t>Cây xăng dầu</w:t>
      </w:r>
      <w:r>
        <w:rPr>
          <w:rFonts w:cs="Times New Roman"/>
        </w:rPr>
        <w:t xml:space="preserve"> ( loaị 1)</w:t>
      </w:r>
      <w:r w:rsidRPr="001B5AB0">
        <w:rPr>
          <w:rFonts w:cs="Times New Roman"/>
        </w:rPr>
        <w:t xml:space="preserve"> bố trí phái bắc dự án;</w:t>
      </w:r>
    </w:p>
    <w:p w:rsidR="009C1388" w:rsidRDefault="00483EB0" w:rsidP="00F26148">
      <w:pPr>
        <w:spacing w:after="0" w:line="312" w:lineRule="auto"/>
        <w:ind w:firstLine="360"/>
        <w:jc w:val="both"/>
        <w:rPr>
          <w:rFonts w:cs="Times New Roman"/>
        </w:rPr>
      </w:pPr>
      <w:r>
        <w:rPr>
          <w:rFonts w:cs="Times New Roman"/>
        </w:rPr>
        <w:t>- Khách sạn 7 tầng ( tiêu chuẩn 3sao)</w:t>
      </w:r>
    </w:p>
    <w:p w:rsidR="00483EB0" w:rsidRDefault="00483EB0" w:rsidP="00936FEE">
      <w:pPr>
        <w:spacing w:after="0" w:line="312" w:lineRule="auto"/>
        <w:ind w:firstLine="567"/>
        <w:jc w:val="both"/>
        <w:rPr>
          <w:rFonts w:cs="Times New Roman"/>
        </w:rPr>
      </w:pPr>
      <w:r>
        <w:rPr>
          <w:rFonts w:cs="Times New Roman"/>
        </w:rPr>
        <w:t>Với diện tích đấ</w:t>
      </w:r>
      <w:r w:rsidR="00FF70B2">
        <w:rPr>
          <w:rFonts w:cs="Times New Roman"/>
        </w:rPr>
        <w:t>t là 26.800m2 (</w:t>
      </w:r>
      <w:r>
        <w:rPr>
          <w:rFonts w:cs="Times New Roman"/>
        </w:rPr>
        <w:t>trong đó có 23.800m2 đã được GPMB và cấp GCNQSDĐ, 3.000m2 chưa  GPMB)</w:t>
      </w:r>
    </w:p>
    <w:p w:rsidR="00483EB0" w:rsidRPr="004B6B3E" w:rsidRDefault="00483EB0" w:rsidP="00936FEE">
      <w:pPr>
        <w:spacing w:after="0" w:line="312" w:lineRule="auto"/>
        <w:ind w:firstLine="567"/>
        <w:jc w:val="both"/>
        <w:rPr>
          <w:rFonts w:cs="Times New Roman"/>
          <w:b/>
        </w:rPr>
      </w:pPr>
      <w:r w:rsidRPr="004B6B3E">
        <w:rPr>
          <w:rFonts w:cs="Times New Roman"/>
          <w:b/>
        </w:rPr>
        <w:t>Nay</w:t>
      </w:r>
      <w:r w:rsidR="004B6B3E" w:rsidRPr="004B6B3E">
        <w:rPr>
          <w:rFonts w:cs="Times New Roman"/>
          <w:b/>
        </w:rPr>
        <w:t xml:space="preserve"> Xin chủ trương </w:t>
      </w:r>
      <w:r w:rsidRPr="004B6B3E">
        <w:rPr>
          <w:rFonts w:cs="Times New Roman"/>
          <w:b/>
        </w:rPr>
        <w:t>đầu tư giai đoạn 2 của dự án</w:t>
      </w:r>
      <w:r w:rsidR="004844B3" w:rsidRPr="004B6B3E">
        <w:rPr>
          <w:rFonts w:cs="Times New Roman"/>
          <w:b/>
        </w:rPr>
        <w:t xml:space="preserve"> chuyển thành chợ nông sản đạt tiêu chuẩn gồm  dự kiến gồm các hạng mục sau: </w:t>
      </w:r>
    </w:p>
    <w:p w:rsidR="004844B3" w:rsidRDefault="004844B3" w:rsidP="00F26148">
      <w:pPr>
        <w:spacing w:after="0" w:line="312" w:lineRule="auto"/>
        <w:ind w:firstLine="360"/>
        <w:jc w:val="both"/>
        <w:rPr>
          <w:rFonts w:cs="Times New Roman"/>
        </w:rPr>
      </w:pPr>
      <w:r>
        <w:rPr>
          <w:rFonts w:cs="Times New Roman"/>
        </w:rPr>
        <w:t>- Đình chợ chính Diện tích 5.750M2</w:t>
      </w:r>
    </w:p>
    <w:p w:rsidR="004844B3" w:rsidRDefault="004844B3" w:rsidP="00F26148">
      <w:pPr>
        <w:spacing w:after="0" w:line="312" w:lineRule="auto"/>
        <w:ind w:firstLine="360"/>
        <w:jc w:val="both"/>
        <w:rPr>
          <w:rFonts w:cs="Times New Roman"/>
        </w:rPr>
      </w:pPr>
      <w:r>
        <w:rPr>
          <w:rFonts w:cs="Times New Roman"/>
        </w:rPr>
        <w:t>-</w:t>
      </w:r>
      <w:r w:rsidR="00936FEE">
        <w:rPr>
          <w:rFonts w:cs="Times New Roman"/>
        </w:rPr>
        <w:t xml:space="preserve"> </w:t>
      </w:r>
      <w:r w:rsidR="00FF70B2">
        <w:rPr>
          <w:rFonts w:cs="Times New Roman"/>
        </w:rPr>
        <w:t>K</w:t>
      </w:r>
      <w:r>
        <w:rPr>
          <w:rFonts w:cs="Times New Roman"/>
        </w:rPr>
        <w:t>hu vực SHOPHOUSE Diện tích : 4.8</w:t>
      </w:r>
      <w:r w:rsidR="00F80ADE">
        <w:rPr>
          <w:rFonts w:cs="Times New Roman"/>
        </w:rPr>
        <w:t>32</w:t>
      </w:r>
      <w:r>
        <w:rPr>
          <w:rFonts w:cs="Times New Roman"/>
        </w:rPr>
        <w:t>m2</w:t>
      </w:r>
    </w:p>
    <w:p w:rsidR="004844B3" w:rsidRDefault="004844B3" w:rsidP="00F26148">
      <w:pPr>
        <w:spacing w:after="0" w:line="312" w:lineRule="auto"/>
        <w:ind w:left="360"/>
        <w:jc w:val="both"/>
        <w:rPr>
          <w:rFonts w:cs="Times New Roman"/>
        </w:rPr>
      </w:pPr>
      <w:r>
        <w:rPr>
          <w:rFonts w:cs="Times New Roman"/>
        </w:rPr>
        <w:lastRenderedPageBreak/>
        <w:t>-</w:t>
      </w:r>
      <w:r w:rsidR="00936FEE">
        <w:rPr>
          <w:rFonts w:cs="Times New Roman"/>
        </w:rPr>
        <w:t xml:space="preserve"> </w:t>
      </w:r>
      <w:r>
        <w:rPr>
          <w:rFonts w:cs="Times New Roman"/>
        </w:rPr>
        <w:t>Khu vực hạ tầng ( khu kinh doanh ngoài trời, khu để xe, cây sanh sân bãi) khoảng 1</w:t>
      </w:r>
      <w:r w:rsidR="00F80ADE">
        <w:rPr>
          <w:rFonts w:cs="Times New Roman"/>
        </w:rPr>
        <w:t>2.787</w:t>
      </w:r>
      <w:r>
        <w:rPr>
          <w:rFonts w:cs="Times New Roman"/>
        </w:rPr>
        <w:t>M2</w:t>
      </w:r>
    </w:p>
    <w:p w:rsidR="00FC1A05" w:rsidRDefault="00FC1A05" w:rsidP="00FC1A05">
      <w:pPr>
        <w:spacing w:after="0" w:line="312" w:lineRule="auto"/>
        <w:jc w:val="both"/>
        <w:rPr>
          <w:rFonts w:cs="Times New Roman"/>
        </w:rPr>
      </w:pPr>
      <w:r>
        <w:rPr>
          <w:rFonts w:cs="Times New Roman"/>
          <w:b/>
        </w:rPr>
        <w:t>I.</w:t>
      </w:r>
      <w:r w:rsidR="00FF70B2">
        <w:rPr>
          <w:rFonts w:cs="Times New Roman"/>
          <w:b/>
        </w:rPr>
        <w:t>3</w:t>
      </w:r>
      <w:r w:rsidRPr="00CD1BCA">
        <w:rPr>
          <w:rFonts w:cs="Times New Roman"/>
          <w:b/>
        </w:rPr>
        <w:t xml:space="preserve"> </w:t>
      </w:r>
      <w:r>
        <w:rPr>
          <w:rFonts w:cs="Times New Roman"/>
          <w:b/>
        </w:rPr>
        <w:t>Tổng mức đầu tư, Tính hiệu quả của dự án:</w:t>
      </w:r>
      <w:r>
        <w:rPr>
          <w:rFonts w:cs="Times New Roman"/>
        </w:rPr>
        <w:t xml:space="preserve"> </w:t>
      </w:r>
    </w:p>
    <w:p w:rsidR="00844C3E" w:rsidRDefault="00FC1A05" w:rsidP="00F26148">
      <w:pPr>
        <w:spacing w:after="0" w:line="312" w:lineRule="auto"/>
        <w:ind w:left="360" w:firstLine="360"/>
        <w:jc w:val="both"/>
        <w:rPr>
          <w:rFonts w:cs="Times New Roman"/>
          <w:b/>
        </w:rPr>
      </w:pPr>
      <w:r>
        <w:rPr>
          <w:rFonts w:cs="Times New Roman"/>
        </w:rPr>
        <w:t>+</w:t>
      </w:r>
      <w:r w:rsidR="00EE7BAE">
        <w:rPr>
          <w:rFonts w:cs="Times New Roman"/>
        </w:rPr>
        <w:t xml:space="preserve"> </w:t>
      </w:r>
      <w:r w:rsidR="00844C3E">
        <w:rPr>
          <w:rFonts w:cs="Times New Roman"/>
        </w:rPr>
        <w:t xml:space="preserve">Tổng Mức Đầu tư dự kiến khoảng </w:t>
      </w:r>
      <w:r w:rsidR="00953B4F">
        <w:rPr>
          <w:rFonts w:cs="Times New Roman"/>
          <w:b/>
        </w:rPr>
        <w:t>210</w:t>
      </w:r>
      <w:r w:rsidR="00844C3E" w:rsidRPr="00D34A62">
        <w:rPr>
          <w:rFonts w:cs="Times New Roman"/>
          <w:b/>
        </w:rPr>
        <w:t xml:space="preserve"> tỷ Đồng.</w:t>
      </w:r>
    </w:p>
    <w:p w:rsidR="00FC1A05" w:rsidRDefault="00FC1A05" w:rsidP="00FF70B2">
      <w:pPr>
        <w:spacing w:after="0" w:line="312" w:lineRule="auto"/>
        <w:ind w:firstLine="720"/>
        <w:jc w:val="both"/>
        <w:rPr>
          <w:rFonts w:cs="Times New Roman"/>
        </w:rPr>
      </w:pPr>
      <w:r>
        <w:rPr>
          <w:rFonts w:cs="Times New Roman"/>
        </w:rPr>
        <w:t>+</w:t>
      </w:r>
      <w:r w:rsidR="00EE7BAE">
        <w:rPr>
          <w:rFonts w:cs="Times New Roman"/>
        </w:rPr>
        <w:t xml:space="preserve"> </w:t>
      </w:r>
      <w:r>
        <w:rPr>
          <w:rFonts w:cs="Times New Roman"/>
        </w:rPr>
        <w:t>Hiệu quả của dự án: Việc chuyển đổi Dự án</w:t>
      </w:r>
      <w:r w:rsidRPr="00FC1A05">
        <w:rPr>
          <w:rFonts w:cs="Times New Roman"/>
          <w:b/>
        </w:rPr>
        <w:t xml:space="preserve"> </w:t>
      </w:r>
      <w:r w:rsidRPr="00FC1A05">
        <w:rPr>
          <w:rFonts w:cs="Times New Roman"/>
        </w:rPr>
        <w:t xml:space="preserve">đầu tư </w:t>
      </w:r>
      <w:r>
        <w:rPr>
          <w:rFonts w:cs="Times New Roman"/>
        </w:rPr>
        <w:t xml:space="preserve"> bến xe nam Vinh </w:t>
      </w:r>
      <w:r w:rsidRPr="00FC1A05">
        <w:rPr>
          <w:rFonts w:cs="Times New Roman"/>
        </w:rPr>
        <w:t>giai đoạn 2 thành chợ nông sản đạt tiêu chuẩn</w:t>
      </w:r>
      <w:r>
        <w:rPr>
          <w:rFonts w:cs="Times New Roman"/>
        </w:rPr>
        <w:t xml:space="preserve"> loại 2. Chợ được đặt ở vị trí thuận lợi</w:t>
      </w:r>
      <w:r w:rsidR="006C02BA">
        <w:rPr>
          <w:rFonts w:cs="Times New Roman"/>
        </w:rPr>
        <w:t xml:space="preserve"> cho giao lưu kinh tế trong và ngoài tỉnh. Đặc biệt chợ đầu mối </w:t>
      </w:r>
      <w:r w:rsidR="00FF70B2">
        <w:rPr>
          <w:rFonts w:cs="Times New Roman"/>
        </w:rPr>
        <w:t xml:space="preserve">này </w:t>
      </w:r>
      <w:r w:rsidR="006C02BA">
        <w:rPr>
          <w:rFonts w:cs="Times New Roman"/>
        </w:rPr>
        <w:t xml:space="preserve">có vai trò chủ yếu thu hút, tập trung lượng hàng hóa lớn từ các nguồn sản xuất kinh doanh hoặc các ngành hàng để </w:t>
      </w:r>
      <w:r w:rsidR="00FF70B2">
        <w:rPr>
          <w:rFonts w:cs="Times New Roman"/>
        </w:rPr>
        <w:t>tiếp tục</w:t>
      </w:r>
      <w:r w:rsidR="006C02BA">
        <w:rPr>
          <w:rFonts w:cs="Times New Roman"/>
        </w:rPr>
        <w:t xml:space="preserve"> phân phối các chợ bán lẻ trong thành phố Vinh và các vùng phụ cận.</w:t>
      </w:r>
      <w:r>
        <w:rPr>
          <w:rFonts w:cs="Times New Roman"/>
        </w:rPr>
        <w:t xml:space="preserve"> Kh</w:t>
      </w:r>
      <w:r w:rsidR="006C02BA">
        <w:rPr>
          <w:rFonts w:cs="Times New Roman"/>
        </w:rPr>
        <w:t>i chợ được đưa vào sử dụng</w:t>
      </w:r>
      <w:r>
        <w:rPr>
          <w:rFonts w:cs="Times New Roman"/>
        </w:rPr>
        <w:t xml:space="preserve"> sẽ </w:t>
      </w:r>
      <w:r w:rsidR="006C02BA">
        <w:rPr>
          <w:rFonts w:cs="Times New Roman"/>
        </w:rPr>
        <w:t xml:space="preserve">tạo công ăn việc làm cho người lao động, góp phần thúc đẩy thúc đẩy phát triển kinh tế xã hội cho huyện Hưng nguyên nói riêng và tỉnh Nghệ An cùng các tỉnh bạn. </w:t>
      </w:r>
      <w:r w:rsidR="00FF70B2">
        <w:rPr>
          <w:rFonts w:cs="Times New Roman"/>
        </w:rPr>
        <w:t xml:space="preserve">Đồng thời </w:t>
      </w:r>
      <w:r>
        <w:rPr>
          <w:rFonts w:cs="Times New Roman"/>
        </w:rPr>
        <w:t>mang hiệu quả kinh tế cho nhà đầu tư, đem lại nguồn thu thuế cao ch</w:t>
      </w:r>
      <w:r w:rsidR="00FF70B2">
        <w:rPr>
          <w:rFonts w:cs="Times New Roman"/>
        </w:rPr>
        <w:t>o</w:t>
      </w:r>
      <w:r>
        <w:rPr>
          <w:rFonts w:cs="Times New Roman"/>
        </w:rPr>
        <w:t xml:space="preserve"> </w:t>
      </w:r>
      <w:r w:rsidR="00FF70B2">
        <w:rPr>
          <w:rFonts w:cs="Times New Roman"/>
        </w:rPr>
        <w:t>tỉnh.</w:t>
      </w:r>
      <w:r>
        <w:rPr>
          <w:rFonts w:cs="Times New Roman"/>
        </w:rPr>
        <w:t xml:space="preserve"> </w:t>
      </w:r>
    </w:p>
    <w:p w:rsidR="00844C3E" w:rsidRDefault="00844C3E" w:rsidP="00F26148">
      <w:pPr>
        <w:spacing w:after="0" w:line="312" w:lineRule="auto"/>
        <w:jc w:val="both"/>
        <w:rPr>
          <w:rFonts w:cs="Times New Roman"/>
          <w:b/>
        </w:rPr>
      </w:pPr>
      <w:r w:rsidRPr="00844C3E">
        <w:rPr>
          <w:rFonts w:cs="Times New Roman"/>
          <w:b/>
        </w:rPr>
        <w:t>II Khu Đất 77 Lê Lợi Thành phố Vinh</w:t>
      </w:r>
    </w:p>
    <w:p w:rsidR="00844C3E" w:rsidRDefault="00CD1BCA" w:rsidP="00F26148">
      <w:pPr>
        <w:spacing w:after="0" w:line="312" w:lineRule="auto"/>
        <w:jc w:val="both"/>
        <w:rPr>
          <w:rFonts w:cs="Times New Roman"/>
        </w:rPr>
      </w:pPr>
      <w:r w:rsidRPr="00CD1BCA">
        <w:rPr>
          <w:rFonts w:cs="Times New Roman"/>
          <w:b/>
        </w:rPr>
        <w:t xml:space="preserve">II.1 Tình hình khu đất 77 </w:t>
      </w:r>
      <w:r w:rsidR="00FF74E8">
        <w:rPr>
          <w:rFonts w:cs="Times New Roman"/>
          <w:b/>
        </w:rPr>
        <w:t>Lê Lợi</w:t>
      </w:r>
      <w:r>
        <w:rPr>
          <w:rFonts w:cs="Times New Roman"/>
        </w:rPr>
        <w:t xml:space="preserve"> </w:t>
      </w:r>
      <w:r w:rsidR="00844C3E" w:rsidRPr="00844C3E">
        <w:rPr>
          <w:rFonts w:cs="Times New Roman"/>
        </w:rPr>
        <w:t>- Năm 20</w:t>
      </w:r>
      <w:r w:rsidR="00844C3E">
        <w:rPr>
          <w:rFonts w:cs="Times New Roman"/>
        </w:rPr>
        <w:t>18 Ban điều hành chuyển mụ</w:t>
      </w:r>
      <w:r w:rsidR="004315BC">
        <w:rPr>
          <w:rFonts w:cs="Times New Roman"/>
        </w:rPr>
        <w:t>c đích khu đất 77 lê lợi từ đất giao thông sang đất nhà ở  để thực hiện dự án khu đô thị Bông sen trong quá trình trình thủ tục xin chủ trương dự án thì nghị quyết 60/2018/QH14 của quốc hội ra đời thì khu đất không thể chuyển mục đích đất giao thông thành đất ở.</w:t>
      </w:r>
    </w:p>
    <w:p w:rsidR="004315BC" w:rsidRDefault="00CD1BCA" w:rsidP="00F26148">
      <w:pPr>
        <w:spacing w:after="0" w:line="312" w:lineRule="auto"/>
        <w:jc w:val="both"/>
        <w:rPr>
          <w:rFonts w:cs="Times New Roman"/>
        </w:rPr>
      </w:pPr>
      <w:r w:rsidRPr="00CD1BCA">
        <w:rPr>
          <w:rFonts w:cs="Times New Roman"/>
          <w:b/>
        </w:rPr>
        <w:t>II.</w:t>
      </w:r>
      <w:r w:rsidR="00FF70B2">
        <w:rPr>
          <w:rFonts w:cs="Times New Roman"/>
          <w:b/>
        </w:rPr>
        <w:t>2</w:t>
      </w:r>
      <w:r w:rsidRPr="00CD1BCA">
        <w:rPr>
          <w:rFonts w:cs="Times New Roman"/>
          <w:b/>
        </w:rPr>
        <w:t xml:space="preserve"> </w:t>
      </w:r>
      <w:r w:rsidRPr="004B6B3E">
        <w:rPr>
          <w:rFonts w:cs="Times New Roman"/>
          <w:b/>
        </w:rPr>
        <w:t xml:space="preserve">Xin chủ trương </w:t>
      </w:r>
      <w:r>
        <w:rPr>
          <w:rFonts w:cs="Times New Roman"/>
          <w:b/>
        </w:rPr>
        <w:t>về</w:t>
      </w:r>
      <w:r w:rsidRPr="00CD1BCA">
        <w:rPr>
          <w:rFonts w:cs="Times New Roman"/>
          <w:b/>
        </w:rPr>
        <w:t xml:space="preserve"> khu đất 77 </w:t>
      </w:r>
      <w:r w:rsidR="00FF74E8">
        <w:rPr>
          <w:rFonts w:cs="Times New Roman"/>
          <w:b/>
        </w:rPr>
        <w:t>Lê Lợi</w:t>
      </w:r>
      <w:r>
        <w:rPr>
          <w:rFonts w:cs="Times New Roman"/>
          <w:b/>
        </w:rPr>
        <w:t>:</w:t>
      </w:r>
      <w:r>
        <w:rPr>
          <w:rFonts w:cs="Times New Roman"/>
        </w:rPr>
        <w:t xml:space="preserve"> </w:t>
      </w:r>
      <w:r w:rsidR="004315BC">
        <w:rPr>
          <w:rFonts w:cs="Times New Roman"/>
        </w:rPr>
        <w:t xml:space="preserve">Nay </w:t>
      </w:r>
      <w:r>
        <w:rPr>
          <w:rFonts w:cs="Times New Roman"/>
        </w:rPr>
        <w:t>xin chủ trương c</w:t>
      </w:r>
      <w:r w:rsidR="004315BC">
        <w:rPr>
          <w:rFonts w:cs="Times New Roman"/>
        </w:rPr>
        <w:t>huyển đổi mục đích khu đất 77 lê lợi thành thành dự án Khu thương mại dịch vụ và Văn phòng cho thuê Bông sen Center</w:t>
      </w:r>
    </w:p>
    <w:p w:rsidR="004315BC" w:rsidRDefault="004315BC" w:rsidP="00F26148">
      <w:pPr>
        <w:spacing w:after="0" w:line="312" w:lineRule="auto"/>
        <w:jc w:val="both"/>
        <w:rPr>
          <w:rFonts w:cs="Times New Roman"/>
        </w:rPr>
      </w:pPr>
      <w:r>
        <w:rPr>
          <w:rFonts w:cs="Times New Roman"/>
        </w:rPr>
        <w:t>- Trung tâm thương mại cao 8 tầng + 1 tầng hầm</w:t>
      </w:r>
    </w:p>
    <w:p w:rsidR="004315BC" w:rsidRDefault="004315BC" w:rsidP="00F26148">
      <w:pPr>
        <w:spacing w:after="0" w:line="312" w:lineRule="auto"/>
        <w:jc w:val="both"/>
        <w:rPr>
          <w:rFonts w:cs="Times New Roman"/>
        </w:rPr>
      </w:pPr>
      <w:r>
        <w:rPr>
          <w:rFonts w:cs="Times New Roman"/>
        </w:rPr>
        <w:t>- S</w:t>
      </w:r>
      <w:r w:rsidR="008F1D5E">
        <w:rPr>
          <w:rFonts w:cs="Times New Roman"/>
        </w:rPr>
        <w:t xml:space="preserve">hophouse cao 5 tâng </w:t>
      </w:r>
    </w:p>
    <w:p w:rsidR="00DB08E1" w:rsidRDefault="008F1D5E" w:rsidP="00F26148">
      <w:pPr>
        <w:spacing w:after="0" w:line="312" w:lineRule="auto"/>
        <w:jc w:val="both"/>
        <w:rPr>
          <w:rFonts w:cs="Times New Roman"/>
        </w:rPr>
      </w:pPr>
      <w:r>
        <w:rPr>
          <w:rFonts w:cs="Times New Roman"/>
        </w:rPr>
        <w:t>- Cổng sân đường nội bộ</w:t>
      </w:r>
    </w:p>
    <w:p w:rsidR="00DB08E1" w:rsidRDefault="00DB08E1" w:rsidP="00F26148">
      <w:pPr>
        <w:spacing w:after="0" w:line="312" w:lineRule="auto"/>
        <w:jc w:val="both"/>
        <w:rPr>
          <w:rFonts w:cs="Times New Roman"/>
        </w:rPr>
      </w:pPr>
      <w:r>
        <w:rPr>
          <w:rFonts w:cs="Times New Roman"/>
          <w:b/>
        </w:rPr>
        <w:t>II.</w:t>
      </w:r>
      <w:r w:rsidR="00FF70B2">
        <w:rPr>
          <w:rFonts w:cs="Times New Roman"/>
          <w:b/>
        </w:rPr>
        <w:t>3</w:t>
      </w:r>
      <w:r w:rsidRPr="00CD1BCA">
        <w:rPr>
          <w:rFonts w:cs="Times New Roman"/>
          <w:b/>
        </w:rPr>
        <w:t xml:space="preserve"> </w:t>
      </w:r>
      <w:r>
        <w:rPr>
          <w:rFonts w:cs="Times New Roman"/>
          <w:b/>
        </w:rPr>
        <w:t>Tổng mức đầu tư, Tính hiệu quả của dự án:</w:t>
      </w:r>
      <w:r>
        <w:rPr>
          <w:rFonts w:cs="Times New Roman"/>
        </w:rPr>
        <w:t xml:space="preserve"> </w:t>
      </w:r>
    </w:p>
    <w:p w:rsidR="008F1D5E" w:rsidRDefault="00DB08E1" w:rsidP="00DB08E1">
      <w:pPr>
        <w:spacing w:after="0" w:line="312" w:lineRule="auto"/>
        <w:ind w:firstLine="720"/>
        <w:jc w:val="both"/>
        <w:rPr>
          <w:rFonts w:cs="Times New Roman"/>
          <w:b/>
        </w:rPr>
      </w:pPr>
      <w:r>
        <w:rPr>
          <w:rFonts w:cs="Times New Roman"/>
        </w:rPr>
        <w:t>+</w:t>
      </w:r>
      <w:r w:rsidR="00626CDC">
        <w:rPr>
          <w:rFonts w:cs="Times New Roman"/>
        </w:rPr>
        <w:t xml:space="preserve"> </w:t>
      </w:r>
      <w:r w:rsidR="008F1D5E">
        <w:rPr>
          <w:rFonts w:cs="Times New Roman"/>
        </w:rPr>
        <w:t xml:space="preserve">Tổng vốn đầu tư  khoảng: </w:t>
      </w:r>
      <w:r w:rsidR="008F1D5E" w:rsidRPr="00D34A62">
        <w:rPr>
          <w:rFonts w:cs="Times New Roman"/>
          <w:b/>
        </w:rPr>
        <w:t>365, tỷ đồng</w:t>
      </w:r>
      <w:r>
        <w:rPr>
          <w:rFonts w:cs="Times New Roman"/>
          <w:b/>
        </w:rPr>
        <w:t>.</w:t>
      </w:r>
    </w:p>
    <w:p w:rsidR="00DB08E1" w:rsidRDefault="00DB08E1" w:rsidP="00FC1A05">
      <w:pPr>
        <w:spacing w:after="0" w:line="312" w:lineRule="auto"/>
        <w:ind w:firstLine="720"/>
        <w:jc w:val="both"/>
        <w:rPr>
          <w:rFonts w:cs="Times New Roman"/>
        </w:rPr>
      </w:pPr>
      <w:r>
        <w:rPr>
          <w:rFonts w:cs="Times New Roman"/>
        </w:rPr>
        <w:t>+</w:t>
      </w:r>
      <w:r w:rsidR="00626CDC">
        <w:rPr>
          <w:rFonts w:cs="Times New Roman"/>
        </w:rPr>
        <w:t xml:space="preserve"> </w:t>
      </w:r>
      <w:r>
        <w:rPr>
          <w:rFonts w:cs="Times New Roman"/>
        </w:rPr>
        <w:t>Hiệu quả của dự án: Dự án Khu thương mại dịch vụ và Văn phòng cho thuê Bông sen Center có vị trí Trung tâm địa bàn thành phố vinh là 1 trong những dự án hiện đại sẽ mang hiệu quả kinh tế cao cho nhà đầu tư, đem lại nguồn thu thuế cao ch</w:t>
      </w:r>
      <w:r w:rsidR="00FF70B2">
        <w:rPr>
          <w:rFonts w:cs="Times New Roman"/>
        </w:rPr>
        <w:t>o</w:t>
      </w:r>
      <w:r>
        <w:rPr>
          <w:rFonts w:cs="Times New Roman"/>
        </w:rPr>
        <w:t xml:space="preserve"> thành phố, tạo công ăn việc làm cho người lao động, góp phần thúc đẩy thúc đẩy</w:t>
      </w:r>
      <w:r w:rsidR="00FF70B2">
        <w:rPr>
          <w:rFonts w:cs="Times New Roman"/>
        </w:rPr>
        <w:t xml:space="preserve"> </w:t>
      </w:r>
      <w:r>
        <w:rPr>
          <w:rFonts w:cs="Times New Roman"/>
        </w:rPr>
        <w:t>phát triển kinh tế xã hội thành phố Vinh.</w:t>
      </w:r>
      <w:r w:rsidR="00FC1A05">
        <w:rPr>
          <w:rFonts w:cs="Times New Roman"/>
        </w:rPr>
        <w:t xml:space="preserve"> Dự án được xây dựng sẽ góp phần tạo dựng thành phố </w:t>
      </w:r>
      <w:r w:rsidR="00626CDC">
        <w:rPr>
          <w:rFonts w:cs="Times New Roman"/>
        </w:rPr>
        <w:t>văn minh hiện đại</w:t>
      </w:r>
      <w:r w:rsidR="00FC1A05">
        <w:rPr>
          <w:rFonts w:cs="Times New Roman"/>
        </w:rPr>
        <w:t>.</w:t>
      </w:r>
    </w:p>
    <w:p w:rsidR="008F1D5E" w:rsidRDefault="008F1D5E" w:rsidP="00F26148">
      <w:pPr>
        <w:spacing w:after="0" w:line="312" w:lineRule="auto"/>
        <w:jc w:val="both"/>
        <w:rPr>
          <w:rFonts w:cs="Times New Roman"/>
          <w:b/>
        </w:rPr>
      </w:pPr>
      <w:r w:rsidRPr="00844C3E">
        <w:rPr>
          <w:rFonts w:cs="Times New Roman"/>
          <w:b/>
        </w:rPr>
        <w:t>I</w:t>
      </w:r>
      <w:r w:rsidR="007E1E63">
        <w:rPr>
          <w:rFonts w:cs="Times New Roman"/>
          <w:b/>
        </w:rPr>
        <w:t>I</w:t>
      </w:r>
      <w:r w:rsidRPr="00844C3E">
        <w:rPr>
          <w:rFonts w:cs="Times New Roman"/>
          <w:b/>
        </w:rPr>
        <w:t xml:space="preserve">I </w:t>
      </w:r>
      <w:r w:rsidR="007E1E63">
        <w:rPr>
          <w:rFonts w:cs="Times New Roman"/>
          <w:b/>
        </w:rPr>
        <w:t>Chủ trương mua cổ phần Chợ Đầu mối phía Tây đình chợ Vinh.</w:t>
      </w:r>
    </w:p>
    <w:p w:rsidR="008F1D5E" w:rsidRDefault="008F1D5E" w:rsidP="00F26148">
      <w:pPr>
        <w:spacing w:after="0" w:line="312" w:lineRule="auto"/>
        <w:ind w:firstLine="720"/>
        <w:jc w:val="both"/>
        <w:rPr>
          <w:rFonts w:cs="Times New Roman"/>
        </w:rPr>
      </w:pPr>
      <w:r>
        <w:rPr>
          <w:rFonts w:cs="Times New Roman"/>
        </w:rPr>
        <w:t xml:space="preserve">Chợ đầu mối hiện nay tại phía tây của chợ vinh do Công ty Cổ phần xây dựng thương mại Sông Tiền </w:t>
      </w:r>
      <w:r w:rsidR="00FA7414">
        <w:rPr>
          <w:rFonts w:cs="Times New Roman"/>
        </w:rPr>
        <w:t xml:space="preserve">và công ty cổ phần xây dựng phát triển nhà 68 Nghệ </w:t>
      </w:r>
      <w:r w:rsidR="00110C49">
        <w:rPr>
          <w:rFonts w:cs="Times New Roman"/>
        </w:rPr>
        <w:t>A</w:t>
      </w:r>
      <w:r w:rsidR="00FA7414">
        <w:rPr>
          <w:rFonts w:cs="Times New Roman"/>
        </w:rPr>
        <w:t>n nhưng người Đại diện pháp luật</w:t>
      </w:r>
      <w:r w:rsidR="007E1E63">
        <w:rPr>
          <w:rFonts w:cs="Times New Roman"/>
        </w:rPr>
        <w:t xml:space="preserve"> của 2 Doanh nghiệp này</w:t>
      </w:r>
      <w:r w:rsidR="00FA7414">
        <w:rPr>
          <w:rFonts w:cs="Times New Roman"/>
        </w:rPr>
        <w:t xml:space="preserve"> là c</w:t>
      </w:r>
      <w:r w:rsidR="007E1E63">
        <w:rPr>
          <w:rFonts w:cs="Times New Roman"/>
        </w:rPr>
        <w:t>hỉ</w:t>
      </w:r>
      <w:r w:rsidR="00FA7414">
        <w:rPr>
          <w:rFonts w:cs="Times New Roman"/>
        </w:rPr>
        <w:t xml:space="preserve"> một người </w:t>
      </w:r>
      <w:r w:rsidR="00FA7414" w:rsidRPr="00CD1BCA">
        <w:rPr>
          <w:rFonts w:cs="Times New Roman"/>
          <w:i/>
        </w:rPr>
        <w:t>làm Đại diện pháp luật</w:t>
      </w:r>
      <w:r w:rsidR="00FA7414">
        <w:rPr>
          <w:rFonts w:cs="Times New Roman"/>
        </w:rPr>
        <w:t xml:space="preserve">  tại chợ đầu mối này việc đầu tư xây dựng và thuê đất gồm</w:t>
      </w:r>
      <w:r>
        <w:rPr>
          <w:rFonts w:cs="Times New Roman"/>
        </w:rPr>
        <w:t xml:space="preserve">: </w:t>
      </w:r>
    </w:p>
    <w:p w:rsidR="00FA7414" w:rsidRPr="00F26148" w:rsidRDefault="00F26148" w:rsidP="00F26148">
      <w:pPr>
        <w:spacing w:after="0" w:line="312" w:lineRule="auto"/>
        <w:ind w:firstLine="360"/>
        <w:jc w:val="both"/>
        <w:rPr>
          <w:rFonts w:cs="Times New Roman"/>
        </w:rPr>
      </w:pPr>
      <w:r w:rsidRPr="00FF70B2">
        <w:rPr>
          <w:rFonts w:cs="Times New Roman"/>
          <w:b/>
        </w:rPr>
        <w:lastRenderedPageBreak/>
        <w:t>1.</w:t>
      </w:r>
      <w:r w:rsidR="008F1D5E" w:rsidRPr="00F26148">
        <w:rPr>
          <w:rFonts w:cs="Times New Roman"/>
        </w:rPr>
        <w:t xml:space="preserve">Hợp đồng thuê đất </w:t>
      </w:r>
      <w:r w:rsidR="00FA7414" w:rsidRPr="00F26148">
        <w:rPr>
          <w:rFonts w:cs="Times New Roman"/>
        </w:rPr>
        <w:t>số 143/HĐ-TĐ</w:t>
      </w:r>
      <w:r w:rsidR="0072646D" w:rsidRPr="00F26148">
        <w:rPr>
          <w:rFonts w:cs="Times New Roman"/>
        </w:rPr>
        <w:t xml:space="preserve"> ngày 29/12/2006</w:t>
      </w:r>
      <w:r w:rsidR="00FA7414" w:rsidRPr="00F26148">
        <w:rPr>
          <w:rFonts w:cs="Times New Roman"/>
        </w:rPr>
        <w:t xml:space="preserve"> gữa STNMT với công ty Sông tiền là từ năm 2001</w:t>
      </w:r>
      <w:r w:rsidR="0072646D" w:rsidRPr="00F26148">
        <w:rPr>
          <w:rFonts w:cs="Times New Roman"/>
        </w:rPr>
        <w:t xml:space="preserve"> </w:t>
      </w:r>
      <w:r w:rsidR="008F1D5E" w:rsidRPr="00F26148">
        <w:rPr>
          <w:rFonts w:cs="Times New Roman"/>
        </w:rPr>
        <w:t>đến năm 2051 với Diện tích 2868m2</w:t>
      </w:r>
      <w:r w:rsidR="00FA7414" w:rsidRPr="00F26148">
        <w:rPr>
          <w:rFonts w:cs="Times New Roman"/>
        </w:rPr>
        <w:t xml:space="preserve">  tiền thuê đất trả hàng năm.</w:t>
      </w:r>
    </w:p>
    <w:p w:rsidR="0072646D" w:rsidRPr="00F26148" w:rsidRDefault="00F26148" w:rsidP="00F26148">
      <w:pPr>
        <w:spacing w:after="0" w:line="312" w:lineRule="auto"/>
        <w:ind w:firstLine="360"/>
        <w:jc w:val="both"/>
        <w:rPr>
          <w:rFonts w:cs="Times New Roman"/>
        </w:rPr>
      </w:pPr>
      <w:r w:rsidRPr="00FF70B2">
        <w:rPr>
          <w:rFonts w:cs="Times New Roman"/>
          <w:b/>
        </w:rPr>
        <w:t>2.</w:t>
      </w:r>
      <w:r w:rsidR="0072646D" w:rsidRPr="00F26148">
        <w:rPr>
          <w:rFonts w:cs="Times New Roman"/>
        </w:rPr>
        <w:t>Hợp đồng thuê đất số 75/HĐ-TĐ ngày 28/4/2017  gữa STNMT với công ty Cổ phần vật tư thiết bị và xây dựng nghệ an là từ năm 2005 đến năm 2045 với Diện tích 3656.6m2  tiền thuê đất trả hàng năm.</w:t>
      </w:r>
    </w:p>
    <w:p w:rsidR="0072646D" w:rsidRDefault="00F26148" w:rsidP="00F26148">
      <w:pPr>
        <w:spacing w:after="0" w:line="312" w:lineRule="auto"/>
        <w:ind w:firstLine="360"/>
        <w:jc w:val="both"/>
        <w:rPr>
          <w:rFonts w:cs="Times New Roman"/>
        </w:rPr>
      </w:pPr>
      <w:r w:rsidRPr="00FF70B2">
        <w:rPr>
          <w:rFonts w:cs="Times New Roman"/>
          <w:b/>
        </w:rPr>
        <w:t>3.</w:t>
      </w:r>
      <w:r w:rsidR="0072646D" w:rsidRPr="00F26148">
        <w:rPr>
          <w:rFonts w:cs="Times New Roman"/>
        </w:rPr>
        <w:t xml:space="preserve">Phụ lục Hợp đồng thuê đất số 124/HĐ-TĐ ngày 30/11/2005  gữa STNMT với công ty Cổ phần vật tư thiết bị và xây dựng nghệ an là từ năm 2005 đến năm 2045 với Diện tích 3656.6m2  tiền thuê đất trả hàng năm. </w:t>
      </w:r>
      <w:r w:rsidR="00D34A62" w:rsidRPr="00F26148">
        <w:rPr>
          <w:rFonts w:cs="Times New Roman"/>
        </w:rPr>
        <w:t>Đổi t</w:t>
      </w:r>
      <w:r w:rsidR="0072646D" w:rsidRPr="00F26148">
        <w:rPr>
          <w:rFonts w:cs="Times New Roman"/>
        </w:rPr>
        <w:t xml:space="preserve">ên chủ thể thuê là </w:t>
      </w:r>
      <w:r w:rsidR="00D34A62" w:rsidRPr="00F26148">
        <w:rPr>
          <w:rFonts w:cs="Times New Roman"/>
        </w:rPr>
        <w:t>“</w:t>
      </w:r>
      <w:r w:rsidR="0072646D" w:rsidRPr="00F26148">
        <w:rPr>
          <w:rFonts w:cs="Times New Roman"/>
        </w:rPr>
        <w:t>công ty Cổ phần vật tư thiết bị và xây dựng nghệ an</w:t>
      </w:r>
      <w:r w:rsidR="00D34A62" w:rsidRPr="00F26148">
        <w:rPr>
          <w:rFonts w:cs="Times New Roman"/>
        </w:rPr>
        <w:t>”</w:t>
      </w:r>
      <w:r w:rsidR="0072646D" w:rsidRPr="00F26148">
        <w:rPr>
          <w:rFonts w:cs="Times New Roman"/>
        </w:rPr>
        <w:t xml:space="preserve"> thành </w:t>
      </w:r>
      <w:r w:rsidR="00D34A62" w:rsidRPr="00F26148">
        <w:rPr>
          <w:rFonts w:cs="Times New Roman"/>
        </w:rPr>
        <w:t>“</w:t>
      </w:r>
      <w:r w:rsidR="0072646D" w:rsidRPr="00F26148">
        <w:rPr>
          <w:rFonts w:cs="Times New Roman"/>
        </w:rPr>
        <w:t>công ty công ty cổ phần xây dựng phát triển nhà 68 Nghệ an</w:t>
      </w:r>
      <w:r w:rsidR="00D34A62" w:rsidRPr="00F26148">
        <w:rPr>
          <w:rFonts w:cs="Times New Roman"/>
        </w:rPr>
        <w:t>”</w:t>
      </w:r>
      <w:r w:rsidR="0072646D" w:rsidRPr="00F26148">
        <w:rPr>
          <w:rFonts w:cs="Times New Roman"/>
        </w:rPr>
        <w:t xml:space="preserve"> .</w:t>
      </w:r>
    </w:p>
    <w:p w:rsidR="004429C2" w:rsidRDefault="004429C2" w:rsidP="00F26148">
      <w:pPr>
        <w:spacing w:after="0" w:line="312" w:lineRule="auto"/>
        <w:ind w:firstLine="360"/>
        <w:jc w:val="both"/>
        <w:rPr>
          <w:rFonts w:cs="Times New Roman"/>
        </w:rPr>
      </w:pPr>
      <w:r w:rsidRPr="00FF70B2">
        <w:rPr>
          <w:rFonts w:cs="Times New Roman"/>
          <w:b/>
        </w:rPr>
        <w:t>4.</w:t>
      </w:r>
      <w:r>
        <w:rPr>
          <w:rFonts w:cs="Times New Roman"/>
        </w:rPr>
        <w:t>Quyết</w:t>
      </w:r>
      <w:r w:rsidR="00CD1BCA">
        <w:rPr>
          <w:rFonts w:cs="Times New Roman"/>
        </w:rPr>
        <w:t xml:space="preserve"> định số 4073 /QĐ-UBND-GT ngày 22/8/2014 của UBND tỉnh Nghệ An </w:t>
      </w:r>
      <w:r w:rsidRPr="004429C2">
        <w:rPr>
          <w:rFonts w:cs="Times New Roman"/>
          <w:b/>
          <w:i/>
        </w:rPr>
        <w:t>“</w:t>
      </w:r>
      <w:r w:rsidR="00CD1BCA" w:rsidRPr="004429C2">
        <w:rPr>
          <w:rFonts w:cs="Times New Roman"/>
          <w:b/>
          <w:i/>
        </w:rPr>
        <w:t xml:space="preserve">về việc phê duyệt kết quả lựa chọn nhà đầu tư: đầu tư xây dựng Khu kinh doanh nông sản và nghành hàng tổng hợp </w:t>
      </w:r>
      <w:r w:rsidRPr="004429C2">
        <w:rPr>
          <w:rFonts w:cs="Times New Roman"/>
          <w:b/>
          <w:i/>
        </w:rPr>
        <w:t>T</w:t>
      </w:r>
      <w:r w:rsidR="00CD1BCA" w:rsidRPr="004429C2">
        <w:rPr>
          <w:rFonts w:cs="Times New Roman"/>
          <w:b/>
          <w:i/>
        </w:rPr>
        <w:t>ây chợ Vinh</w:t>
      </w:r>
      <w:r w:rsidRPr="004429C2">
        <w:rPr>
          <w:rFonts w:cs="Times New Roman"/>
          <w:b/>
          <w:i/>
        </w:rPr>
        <w:t xml:space="preserve"> theo hình thức Hợp đồng Xây Dựng- Kinh Doanh – Chuyển Giao</w:t>
      </w:r>
      <w:r>
        <w:rPr>
          <w:rFonts w:cs="Times New Roman"/>
        </w:rPr>
        <w:t>”  nhà đầu tư được lựa chọn là:</w:t>
      </w:r>
      <w:r w:rsidRPr="004429C2">
        <w:rPr>
          <w:rFonts w:cs="Times New Roman"/>
        </w:rPr>
        <w:t xml:space="preserve"> </w:t>
      </w:r>
      <w:r>
        <w:rPr>
          <w:rFonts w:cs="Times New Roman"/>
        </w:rPr>
        <w:t xml:space="preserve">Công ty Cổ phần xây dựng thương mại Sông Tiền. </w:t>
      </w:r>
    </w:p>
    <w:p w:rsidR="004429C2" w:rsidRDefault="004429C2" w:rsidP="00F26148">
      <w:pPr>
        <w:spacing w:after="0" w:line="312" w:lineRule="auto"/>
        <w:ind w:firstLine="360"/>
        <w:jc w:val="both"/>
        <w:rPr>
          <w:rFonts w:cs="Times New Roman"/>
        </w:rPr>
      </w:pPr>
      <w:r>
        <w:rPr>
          <w:rFonts w:cs="Times New Roman"/>
        </w:rPr>
        <w:t>-Thời gian khởi công thực hiện dự án  quý III/2014;</w:t>
      </w:r>
    </w:p>
    <w:p w:rsidR="004429C2" w:rsidRDefault="004429C2" w:rsidP="00F26148">
      <w:pPr>
        <w:spacing w:after="0" w:line="312" w:lineRule="auto"/>
        <w:ind w:firstLine="360"/>
        <w:jc w:val="both"/>
        <w:rPr>
          <w:rFonts w:cs="Times New Roman"/>
        </w:rPr>
      </w:pPr>
      <w:r>
        <w:rPr>
          <w:rFonts w:cs="Times New Roman"/>
        </w:rPr>
        <w:t xml:space="preserve">-Thời gian xây dựng là 700 ngày; </w:t>
      </w:r>
    </w:p>
    <w:p w:rsidR="00CD1BCA" w:rsidRPr="00F26148" w:rsidRDefault="004429C2" w:rsidP="00F26148">
      <w:pPr>
        <w:spacing w:after="0" w:line="312" w:lineRule="auto"/>
        <w:ind w:firstLine="360"/>
        <w:jc w:val="both"/>
        <w:rPr>
          <w:rFonts w:cs="Times New Roman"/>
        </w:rPr>
      </w:pPr>
      <w:r>
        <w:rPr>
          <w:rFonts w:cs="Times New Roman"/>
        </w:rPr>
        <w:t xml:space="preserve">-Thời gian kinh doanh chuyển giao </w:t>
      </w:r>
      <w:r w:rsidRPr="004429C2">
        <w:rPr>
          <w:rFonts w:cs="Times New Roman"/>
          <w:b/>
        </w:rPr>
        <w:t>là 23 Năm</w:t>
      </w:r>
      <w:r>
        <w:rPr>
          <w:rFonts w:cs="Times New Roman"/>
          <w:b/>
        </w:rPr>
        <w:t>.</w:t>
      </w:r>
    </w:p>
    <w:p w:rsidR="004429C2" w:rsidRDefault="004429C2" w:rsidP="00F26148">
      <w:pPr>
        <w:spacing w:after="0" w:line="312" w:lineRule="auto"/>
        <w:ind w:firstLine="360"/>
        <w:jc w:val="both"/>
        <w:rPr>
          <w:rFonts w:cs="Times New Roman"/>
        </w:rPr>
      </w:pPr>
      <w:r>
        <w:rPr>
          <w:rFonts w:cs="Times New Roman"/>
        </w:rPr>
        <w:t xml:space="preserve">Trong quá trình khảo sát thì thấy doanh thu tại chợ đầu mối này khoảng 15 tỷ đồng / </w:t>
      </w:r>
      <w:r w:rsidR="005449FF">
        <w:rPr>
          <w:rFonts w:cs="Times New Roman"/>
        </w:rPr>
        <w:t>Năm</w:t>
      </w:r>
      <w:r>
        <w:rPr>
          <w:rFonts w:cs="Times New Roman"/>
        </w:rPr>
        <w:t>.</w:t>
      </w:r>
    </w:p>
    <w:p w:rsidR="005449FF" w:rsidRDefault="005449FF" w:rsidP="00F26148">
      <w:pPr>
        <w:spacing w:after="0" w:line="312" w:lineRule="auto"/>
        <w:ind w:firstLine="360"/>
        <w:jc w:val="both"/>
        <w:rPr>
          <w:rFonts w:cs="Times New Roman"/>
        </w:rPr>
      </w:pPr>
      <w:r>
        <w:rPr>
          <w:rFonts w:cs="Times New Roman"/>
        </w:rPr>
        <w:t>Nếu không có biến động khách quan thì dự kiến 5-6 Năm là hoàn vốn đầu tư ban đầu.</w:t>
      </w:r>
    </w:p>
    <w:p w:rsidR="0072646D" w:rsidRPr="00D34A62" w:rsidRDefault="00D34A62" w:rsidP="00F26148">
      <w:pPr>
        <w:spacing w:after="0" w:line="312" w:lineRule="auto"/>
        <w:ind w:firstLine="360"/>
        <w:jc w:val="both"/>
        <w:rPr>
          <w:rFonts w:cs="Times New Roman"/>
        </w:rPr>
      </w:pPr>
      <w:r>
        <w:rPr>
          <w:rFonts w:cs="Times New Roman"/>
        </w:rPr>
        <w:t xml:space="preserve">Ban điều </w:t>
      </w:r>
      <w:r w:rsidR="008F6BC2">
        <w:rPr>
          <w:rFonts w:cs="Times New Roman"/>
        </w:rPr>
        <w:t xml:space="preserve">hành </w:t>
      </w:r>
      <w:r w:rsidR="004429C2">
        <w:rPr>
          <w:rFonts w:cs="Times New Roman"/>
        </w:rPr>
        <w:t xml:space="preserve">Xin chủ trương </w:t>
      </w:r>
      <w:r w:rsidR="008F6BC2">
        <w:rPr>
          <w:rFonts w:cs="Times New Roman"/>
        </w:rPr>
        <w:t xml:space="preserve">HĐQT, Đại Hội Đồng cổ đông </w:t>
      </w:r>
      <w:r>
        <w:rPr>
          <w:rFonts w:cs="Times New Roman"/>
        </w:rPr>
        <w:t xml:space="preserve"> mua 100% cổ phần của nhà đầu tư chợ đầu mối</w:t>
      </w:r>
      <w:r w:rsidR="008F6BC2">
        <w:rPr>
          <w:rFonts w:cs="Times New Roman"/>
        </w:rPr>
        <w:t xml:space="preserve"> phía Tây chợ Vinh</w:t>
      </w:r>
      <w:r>
        <w:rPr>
          <w:rFonts w:cs="Times New Roman"/>
        </w:rPr>
        <w:t xml:space="preserve"> hiện nay với Tổng kinh phí khoảng </w:t>
      </w:r>
      <w:r w:rsidRPr="00D34A62">
        <w:rPr>
          <w:rFonts w:cs="Times New Roman"/>
          <w:b/>
        </w:rPr>
        <w:t>95-100,tỷ</w:t>
      </w:r>
    </w:p>
    <w:p w:rsidR="003C66A6" w:rsidRPr="001B5AB0" w:rsidRDefault="003C66A6" w:rsidP="00F26148">
      <w:pPr>
        <w:spacing w:after="0" w:line="312" w:lineRule="auto"/>
        <w:ind w:firstLine="360"/>
        <w:jc w:val="both"/>
        <w:rPr>
          <w:rFonts w:cs="Times New Roman"/>
        </w:rPr>
      </w:pPr>
      <w:r w:rsidRPr="001B5AB0">
        <w:rPr>
          <w:rFonts w:cs="Times New Roman"/>
        </w:rPr>
        <w:t>Để có cơ sở triển khai các bước tiếp theo của dự án đúng quy định của pháp luật và đảm bảo chất lượ</w:t>
      </w:r>
      <w:r w:rsidR="00D34A62">
        <w:rPr>
          <w:rFonts w:cs="Times New Roman"/>
        </w:rPr>
        <w:t>ng</w:t>
      </w:r>
      <w:r w:rsidRPr="001B5AB0">
        <w:rPr>
          <w:rFonts w:cs="Times New Roman"/>
        </w:rPr>
        <w:t xml:space="preserve">, tiến độ đưa </w:t>
      </w:r>
      <w:r w:rsidR="00D34A62">
        <w:rPr>
          <w:rFonts w:cs="Times New Roman"/>
        </w:rPr>
        <w:t>các dự án nêu trên</w:t>
      </w:r>
      <w:r w:rsidR="00E97CB1">
        <w:rPr>
          <w:rFonts w:cs="Times New Roman"/>
        </w:rPr>
        <w:t xml:space="preserve"> đi </w:t>
      </w:r>
      <w:r w:rsidRPr="001B5AB0">
        <w:rPr>
          <w:rFonts w:cs="Times New Roman"/>
        </w:rPr>
        <w:t xml:space="preserve">vào hoạt động đúng với chủ trương của UBND tỉnh Nghệ </w:t>
      </w:r>
      <w:r w:rsidR="00572764">
        <w:rPr>
          <w:rFonts w:cs="Times New Roman"/>
        </w:rPr>
        <w:t>A</w:t>
      </w:r>
      <w:r w:rsidRPr="001B5AB0">
        <w:rPr>
          <w:rFonts w:cs="Times New Roman"/>
        </w:rPr>
        <w:t xml:space="preserve">n. </w:t>
      </w:r>
      <w:r w:rsidR="00572764">
        <w:rPr>
          <w:rFonts w:cs="Times New Roman"/>
        </w:rPr>
        <w:t>HĐQT kính trình ĐHĐCĐ</w:t>
      </w:r>
      <w:r w:rsidRPr="001B5AB0">
        <w:rPr>
          <w:rFonts w:cs="Times New Roman"/>
        </w:rPr>
        <w:t xml:space="preserve"> xem xét </w:t>
      </w:r>
      <w:r w:rsidR="00572764">
        <w:rPr>
          <w:rFonts w:cs="Times New Roman"/>
        </w:rPr>
        <w:t>và</w:t>
      </w:r>
      <w:bookmarkStart w:id="0" w:name="_GoBack"/>
      <w:bookmarkEnd w:id="0"/>
      <w:r w:rsidRPr="001B5AB0">
        <w:rPr>
          <w:rFonts w:cs="Times New Roman"/>
        </w:rPr>
        <w:t xml:space="preserve"> quyết định.</w:t>
      </w:r>
    </w:p>
    <w:p w:rsidR="003C66A6" w:rsidRPr="001B5AB0" w:rsidRDefault="003C66A6" w:rsidP="00F26148">
      <w:pPr>
        <w:spacing w:after="0" w:line="312" w:lineRule="auto"/>
        <w:ind w:left="360" w:firstLine="360"/>
        <w:jc w:val="both"/>
        <w:rPr>
          <w:rFonts w:cs="Times New Roman"/>
          <w:i/>
        </w:rPr>
      </w:pPr>
      <w:r w:rsidRPr="001B5AB0">
        <w:rPr>
          <w:rFonts w:cs="Times New Roman"/>
          <w:i/>
        </w:rPr>
        <w:t>Trân trọng cảm ơn!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81"/>
      </w:tblGrid>
      <w:tr w:rsidR="003C66A6" w:rsidRPr="00791256" w:rsidTr="00D52E45">
        <w:tc>
          <w:tcPr>
            <w:tcW w:w="4572" w:type="dxa"/>
          </w:tcPr>
          <w:p w:rsidR="003C66A6" w:rsidRPr="00791256" w:rsidRDefault="003C66A6" w:rsidP="00F26148">
            <w:pPr>
              <w:spacing w:line="312" w:lineRule="auto"/>
              <w:jc w:val="both"/>
              <w:rPr>
                <w:rFonts w:cs="Times New Roman"/>
                <w:szCs w:val="26"/>
                <w:u w:val="single"/>
              </w:rPr>
            </w:pPr>
            <w:r w:rsidRPr="00791256">
              <w:rPr>
                <w:rFonts w:cs="Times New Roman"/>
                <w:szCs w:val="26"/>
                <w:u w:val="single"/>
              </w:rPr>
              <w:t>Nơi nhận:</w:t>
            </w:r>
          </w:p>
        </w:tc>
        <w:tc>
          <w:tcPr>
            <w:tcW w:w="4582" w:type="dxa"/>
          </w:tcPr>
          <w:p w:rsidR="003C66A6" w:rsidRPr="00791256" w:rsidRDefault="003C66A6" w:rsidP="00F26148">
            <w:pPr>
              <w:spacing w:line="312" w:lineRule="auto"/>
              <w:jc w:val="both"/>
              <w:rPr>
                <w:rFonts w:cs="Times New Roman"/>
                <w:b/>
                <w:szCs w:val="26"/>
              </w:rPr>
            </w:pPr>
            <w:r w:rsidRPr="00791256">
              <w:rPr>
                <w:rFonts w:cs="Times New Roman"/>
                <w:b/>
                <w:szCs w:val="26"/>
              </w:rPr>
              <w:t>TỔNG GIÁM ĐỐC</w:t>
            </w:r>
          </w:p>
        </w:tc>
      </w:tr>
      <w:tr w:rsidR="003C66A6" w:rsidRPr="00791256" w:rsidTr="00D52E45">
        <w:tc>
          <w:tcPr>
            <w:tcW w:w="4572" w:type="dxa"/>
          </w:tcPr>
          <w:p w:rsidR="003C66A6" w:rsidRPr="00791256" w:rsidRDefault="003C66A6" w:rsidP="00F26148">
            <w:pPr>
              <w:pStyle w:val="ListParagraph"/>
              <w:numPr>
                <w:ilvl w:val="0"/>
                <w:numId w:val="1"/>
              </w:numPr>
              <w:spacing w:line="312" w:lineRule="auto"/>
              <w:jc w:val="both"/>
              <w:rPr>
                <w:rFonts w:cs="Times New Roman"/>
                <w:szCs w:val="26"/>
              </w:rPr>
            </w:pPr>
            <w:r w:rsidRPr="00791256">
              <w:rPr>
                <w:rFonts w:cs="Times New Roman"/>
                <w:szCs w:val="26"/>
              </w:rPr>
              <w:t>Như trên</w:t>
            </w:r>
          </w:p>
        </w:tc>
        <w:tc>
          <w:tcPr>
            <w:tcW w:w="4582" w:type="dxa"/>
          </w:tcPr>
          <w:p w:rsidR="003C66A6" w:rsidRPr="00791256" w:rsidRDefault="003C66A6" w:rsidP="00F26148">
            <w:pPr>
              <w:spacing w:line="312" w:lineRule="auto"/>
              <w:jc w:val="both"/>
              <w:rPr>
                <w:rFonts w:cs="Times New Roman"/>
                <w:szCs w:val="26"/>
              </w:rPr>
            </w:pPr>
          </w:p>
        </w:tc>
      </w:tr>
      <w:tr w:rsidR="003C66A6" w:rsidRPr="00791256" w:rsidTr="00D52E45">
        <w:tc>
          <w:tcPr>
            <w:tcW w:w="4572" w:type="dxa"/>
          </w:tcPr>
          <w:p w:rsidR="003C66A6" w:rsidRPr="00791256" w:rsidRDefault="003C66A6" w:rsidP="00F26148">
            <w:pPr>
              <w:pStyle w:val="ListParagraph"/>
              <w:numPr>
                <w:ilvl w:val="0"/>
                <w:numId w:val="1"/>
              </w:numPr>
              <w:spacing w:line="312" w:lineRule="auto"/>
              <w:jc w:val="both"/>
              <w:rPr>
                <w:rFonts w:cs="Times New Roman"/>
                <w:szCs w:val="26"/>
              </w:rPr>
            </w:pPr>
            <w:r w:rsidRPr="00791256">
              <w:rPr>
                <w:rFonts w:cs="Times New Roman"/>
                <w:szCs w:val="26"/>
              </w:rPr>
              <w:t>Lưu VT, XDCB</w:t>
            </w:r>
          </w:p>
        </w:tc>
        <w:tc>
          <w:tcPr>
            <w:tcW w:w="4582" w:type="dxa"/>
          </w:tcPr>
          <w:p w:rsidR="003C66A6" w:rsidRPr="00791256" w:rsidRDefault="003C66A6" w:rsidP="00F26148">
            <w:pPr>
              <w:spacing w:line="312" w:lineRule="auto"/>
              <w:jc w:val="both"/>
              <w:rPr>
                <w:rFonts w:cs="Times New Roman"/>
                <w:szCs w:val="26"/>
              </w:rPr>
            </w:pPr>
          </w:p>
        </w:tc>
      </w:tr>
      <w:tr w:rsidR="003C66A6" w:rsidRPr="00791256" w:rsidTr="00D52E45">
        <w:tc>
          <w:tcPr>
            <w:tcW w:w="4572" w:type="dxa"/>
          </w:tcPr>
          <w:p w:rsidR="003C66A6" w:rsidRPr="00791256" w:rsidRDefault="003C66A6" w:rsidP="00F26148">
            <w:pPr>
              <w:spacing w:line="312" w:lineRule="auto"/>
              <w:jc w:val="both"/>
              <w:rPr>
                <w:rFonts w:cs="Times New Roman"/>
                <w:szCs w:val="26"/>
              </w:rPr>
            </w:pPr>
          </w:p>
        </w:tc>
        <w:tc>
          <w:tcPr>
            <w:tcW w:w="4582" w:type="dxa"/>
          </w:tcPr>
          <w:p w:rsidR="003C66A6" w:rsidRPr="00791256" w:rsidRDefault="003C66A6" w:rsidP="00F26148">
            <w:pPr>
              <w:spacing w:line="312" w:lineRule="auto"/>
              <w:jc w:val="both"/>
              <w:rPr>
                <w:rFonts w:cs="Times New Roman"/>
                <w:szCs w:val="26"/>
              </w:rPr>
            </w:pPr>
          </w:p>
        </w:tc>
      </w:tr>
      <w:tr w:rsidR="003C66A6" w:rsidRPr="00791256" w:rsidTr="00D52E45">
        <w:tc>
          <w:tcPr>
            <w:tcW w:w="4572" w:type="dxa"/>
          </w:tcPr>
          <w:p w:rsidR="003C66A6" w:rsidRPr="00791256" w:rsidRDefault="003C66A6" w:rsidP="00F26148">
            <w:pPr>
              <w:spacing w:line="312" w:lineRule="auto"/>
              <w:jc w:val="both"/>
              <w:rPr>
                <w:rFonts w:cs="Times New Roman"/>
                <w:szCs w:val="26"/>
              </w:rPr>
            </w:pPr>
          </w:p>
        </w:tc>
        <w:tc>
          <w:tcPr>
            <w:tcW w:w="4582" w:type="dxa"/>
          </w:tcPr>
          <w:p w:rsidR="003C66A6" w:rsidRPr="00791256" w:rsidRDefault="003C66A6" w:rsidP="00F26148">
            <w:pPr>
              <w:spacing w:line="312" w:lineRule="auto"/>
              <w:jc w:val="both"/>
              <w:rPr>
                <w:rFonts w:cs="Times New Roman"/>
                <w:szCs w:val="26"/>
              </w:rPr>
            </w:pPr>
          </w:p>
        </w:tc>
      </w:tr>
      <w:tr w:rsidR="003C66A6" w:rsidRPr="00791256" w:rsidTr="00D52E45">
        <w:tc>
          <w:tcPr>
            <w:tcW w:w="4572" w:type="dxa"/>
          </w:tcPr>
          <w:p w:rsidR="003C66A6" w:rsidRPr="00791256" w:rsidRDefault="003C66A6" w:rsidP="00F26148">
            <w:pPr>
              <w:spacing w:line="312" w:lineRule="auto"/>
              <w:jc w:val="both"/>
              <w:rPr>
                <w:rFonts w:cs="Times New Roman"/>
                <w:szCs w:val="26"/>
              </w:rPr>
            </w:pPr>
          </w:p>
        </w:tc>
        <w:tc>
          <w:tcPr>
            <w:tcW w:w="4582" w:type="dxa"/>
          </w:tcPr>
          <w:p w:rsidR="003C66A6" w:rsidRPr="00791256" w:rsidRDefault="003C66A6" w:rsidP="00F26148">
            <w:pPr>
              <w:spacing w:line="312" w:lineRule="auto"/>
              <w:jc w:val="both"/>
              <w:rPr>
                <w:rFonts w:cs="Times New Roman"/>
                <w:szCs w:val="26"/>
              </w:rPr>
            </w:pPr>
          </w:p>
        </w:tc>
      </w:tr>
      <w:tr w:rsidR="003C66A6" w:rsidRPr="00791256" w:rsidTr="00D52E45">
        <w:tc>
          <w:tcPr>
            <w:tcW w:w="4572" w:type="dxa"/>
          </w:tcPr>
          <w:p w:rsidR="003C66A6" w:rsidRPr="00791256" w:rsidRDefault="003C66A6" w:rsidP="00F26148">
            <w:pPr>
              <w:spacing w:line="312" w:lineRule="auto"/>
              <w:jc w:val="both"/>
              <w:rPr>
                <w:rFonts w:cs="Times New Roman"/>
                <w:szCs w:val="26"/>
              </w:rPr>
            </w:pPr>
          </w:p>
        </w:tc>
        <w:tc>
          <w:tcPr>
            <w:tcW w:w="4582" w:type="dxa"/>
          </w:tcPr>
          <w:p w:rsidR="003C66A6" w:rsidRPr="00791256" w:rsidRDefault="003C66A6" w:rsidP="00F26148">
            <w:pPr>
              <w:spacing w:line="312" w:lineRule="auto"/>
              <w:jc w:val="both"/>
              <w:rPr>
                <w:rFonts w:cs="Times New Roman"/>
                <w:b/>
                <w:szCs w:val="26"/>
              </w:rPr>
            </w:pPr>
            <w:r w:rsidRPr="00791256">
              <w:rPr>
                <w:rFonts w:cs="Times New Roman"/>
                <w:b/>
                <w:szCs w:val="26"/>
              </w:rPr>
              <w:t>Trần Minh Thành</w:t>
            </w:r>
          </w:p>
        </w:tc>
      </w:tr>
    </w:tbl>
    <w:p w:rsidR="00360ED8" w:rsidRPr="005D1C87" w:rsidRDefault="00360ED8" w:rsidP="00F26148">
      <w:pPr>
        <w:spacing w:after="0" w:line="312" w:lineRule="auto"/>
        <w:jc w:val="both"/>
        <w:rPr>
          <w:rFonts w:cs="Times New Roman"/>
        </w:rPr>
      </w:pPr>
    </w:p>
    <w:sectPr w:rsidR="00360ED8" w:rsidRPr="005D1C87" w:rsidSect="00886F3D">
      <w:pgSz w:w="11906" w:h="16838" w:code="9"/>
      <w:pgMar w:top="907" w:right="1021" w:bottom="90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2585E"/>
    <w:multiLevelType w:val="hybridMultilevel"/>
    <w:tmpl w:val="2D92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34AA2"/>
    <w:multiLevelType w:val="hybridMultilevel"/>
    <w:tmpl w:val="1D6C24F6"/>
    <w:lvl w:ilvl="0" w:tplc="77D491F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A6"/>
    <w:rsid w:val="00110C49"/>
    <w:rsid w:val="001147F3"/>
    <w:rsid w:val="00126D09"/>
    <w:rsid w:val="001A0D94"/>
    <w:rsid w:val="001E08D6"/>
    <w:rsid w:val="001F083C"/>
    <w:rsid w:val="002A3157"/>
    <w:rsid w:val="00360ED8"/>
    <w:rsid w:val="003B7392"/>
    <w:rsid w:val="003C66A6"/>
    <w:rsid w:val="004315BC"/>
    <w:rsid w:val="004429C2"/>
    <w:rsid w:val="00464762"/>
    <w:rsid w:val="00483EB0"/>
    <w:rsid w:val="004844B3"/>
    <w:rsid w:val="004B4A66"/>
    <w:rsid w:val="004B6B3E"/>
    <w:rsid w:val="005449FF"/>
    <w:rsid w:val="0056588B"/>
    <w:rsid w:val="00572764"/>
    <w:rsid w:val="00576D6F"/>
    <w:rsid w:val="005D1C87"/>
    <w:rsid w:val="00626CDC"/>
    <w:rsid w:val="006C02BA"/>
    <w:rsid w:val="0072646D"/>
    <w:rsid w:val="0074345C"/>
    <w:rsid w:val="007A3E9D"/>
    <w:rsid w:val="007E1E63"/>
    <w:rsid w:val="0083037C"/>
    <w:rsid w:val="00832AAD"/>
    <w:rsid w:val="0084007B"/>
    <w:rsid w:val="00844C3E"/>
    <w:rsid w:val="0088672A"/>
    <w:rsid w:val="00886F3D"/>
    <w:rsid w:val="008E1893"/>
    <w:rsid w:val="008F1D5E"/>
    <w:rsid w:val="008F6BC2"/>
    <w:rsid w:val="00910F07"/>
    <w:rsid w:val="00936FEE"/>
    <w:rsid w:val="00953B4F"/>
    <w:rsid w:val="00994AB2"/>
    <w:rsid w:val="009C1388"/>
    <w:rsid w:val="00A11405"/>
    <w:rsid w:val="00A76D39"/>
    <w:rsid w:val="00A9240D"/>
    <w:rsid w:val="00BA435D"/>
    <w:rsid w:val="00C06C00"/>
    <w:rsid w:val="00C96158"/>
    <w:rsid w:val="00CD1BCA"/>
    <w:rsid w:val="00D06293"/>
    <w:rsid w:val="00D34A62"/>
    <w:rsid w:val="00D52E45"/>
    <w:rsid w:val="00DB08E1"/>
    <w:rsid w:val="00DE77F5"/>
    <w:rsid w:val="00E24B8C"/>
    <w:rsid w:val="00E46D89"/>
    <w:rsid w:val="00E97CB1"/>
    <w:rsid w:val="00EE7BAE"/>
    <w:rsid w:val="00F26148"/>
    <w:rsid w:val="00F3476A"/>
    <w:rsid w:val="00F80ADE"/>
    <w:rsid w:val="00FA7414"/>
    <w:rsid w:val="00FC1A05"/>
    <w:rsid w:val="00FE2CBA"/>
    <w:rsid w:val="00FF70B2"/>
    <w:rsid w:val="00FF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A6"/>
  </w:style>
  <w:style w:type="paragraph" w:styleId="Heading2">
    <w:name w:val="heading 2"/>
    <w:basedOn w:val="Normal"/>
    <w:next w:val="Normal"/>
    <w:link w:val="Heading2Char"/>
    <w:qFormat/>
    <w:rsid w:val="001A0D94"/>
    <w:pPr>
      <w:keepNext/>
      <w:spacing w:before="120" w:after="120" w:line="240" w:lineRule="auto"/>
      <w:outlineLvl w:val="1"/>
    </w:pPr>
    <w:rPr>
      <w:rFonts w:ascii=".VnTimeH" w:eastAsia="Times New Roman" w:hAnsi=".VnTimeH"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6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66A6"/>
    <w:pPr>
      <w:ind w:left="720"/>
      <w:contextualSpacing/>
    </w:pPr>
  </w:style>
  <w:style w:type="paragraph" w:styleId="BalloonText">
    <w:name w:val="Balloon Text"/>
    <w:basedOn w:val="Normal"/>
    <w:link w:val="BalloonTextChar"/>
    <w:uiPriority w:val="99"/>
    <w:semiHidden/>
    <w:unhideWhenUsed/>
    <w:rsid w:val="005D1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87"/>
    <w:rPr>
      <w:rFonts w:ascii="Segoe UI" w:hAnsi="Segoe UI" w:cs="Segoe UI"/>
      <w:sz w:val="18"/>
      <w:szCs w:val="18"/>
    </w:rPr>
  </w:style>
  <w:style w:type="character" w:customStyle="1" w:styleId="Heading2Char">
    <w:name w:val="Heading 2 Char"/>
    <w:basedOn w:val="DefaultParagraphFont"/>
    <w:link w:val="Heading2"/>
    <w:rsid w:val="001A0D94"/>
    <w:rPr>
      <w:rFonts w:ascii=".VnTimeH" w:eastAsia="Times New Roman" w:hAnsi=".VnTimeH"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A6"/>
  </w:style>
  <w:style w:type="paragraph" w:styleId="Heading2">
    <w:name w:val="heading 2"/>
    <w:basedOn w:val="Normal"/>
    <w:next w:val="Normal"/>
    <w:link w:val="Heading2Char"/>
    <w:qFormat/>
    <w:rsid w:val="001A0D94"/>
    <w:pPr>
      <w:keepNext/>
      <w:spacing w:before="120" w:after="120" w:line="240" w:lineRule="auto"/>
      <w:outlineLvl w:val="1"/>
    </w:pPr>
    <w:rPr>
      <w:rFonts w:ascii=".VnTimeH" w:eastAsia="Times New Roman" w:hAnsi=".VnTimeH"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6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66A6"/>
    <w:pPr>
      <w:ind w:left="720"/>
      <w:contextualSpacing/>
    </w:pPr>
  </w:style>
  <w:style w:type="paragraph" w:styleId="BalloonText">
    <w:name w:val="Balloon Text"/>
    <w:basedOn w:val="Normal"/>
    <w:link w:val="BalloonTextChar"/>
    <w:uiPriority w:val="99"/>
    <w:semiHidden/>
    <w:unhideWhenUsed/>
    <w:rsid w:val="005D1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87"/>
    <w:rPr>
      <w:rFonts w:ascii="Segoe UI" w:hAnsi="Segoe UI" w:cs="Segoe UI"/>
      <w:sz w:val="18"/>
      <w:szCs w:val="18"/>
    </w:rPr>
  </w:style>
  <w:style w:type="character" w:customStyle="1" w:styleId="Heading2Char">
    <w:name w:val="Heading 2 Char"/>
    <w:basedOn w:val="DefaultParagraphFont"/>
    <w:link w:val="Heading2"/>
    <w:rsid w:val="001A0D94"/>
    <w:rPr>
      <w:rFonts w:ascii=".VnTimeH" w:eastAsia="Times New Roman" w:hAnsi=".VnTimeH"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Quoc Viet Company</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Nhu Do</cp:lastModifiedBy>
  <cp:revision>25</cp:revision>
  <cp:lastPrinted>2021-05-25T02:17:00Z</cp:lastPrinted>
  <dcterms:created xsi:type="dcterms:W3CDTF">2020-06-15T08:37:00Z</dcterms:created>
  <dcterms:modified xsi:type="dcterms:W3CDTF">2022-05-23T09:10:00Z</dcterms:modified>
</cp:coreProperties>
</file>