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269"/>
        <w:tblW w:w="0" w:type="auto"/>
        <w:tblLook w:val="0000" w:firstRow="0" w:lastRow="0" w:firstColumn="0" w:lastColumn="0" w:noHBand="0" w:noVBand="0"/>
      </w:tblPr>
      <w:tblGrid>
        <w:gridCol w:w="3794"/>
        <w:gridCol w:w="5643"/>
      </w:tblGrid>
      <w:tr w:rsidR="00B5340D" w:rsidTr="00D8539D">
        <w:tc>
          <w:tcPr>
            <w:tcW w:w="3794" w:type="dxa"/>
          </w:tcPr>
          <w:p w:rsidR="00B5340D" w:rsidRDefault="00B5340D" w:rsidP="00D8539D">
            <w:pPr>
              <w:spacing w:line="264" w:lineRule="auto"/>
              <w:rPr>
                <w:rFonts w:ascii=".VnTimeH" w:hAnsi=".VnTimeH"/>
                <w:b/>
                <w:bCs/>
              </w:rPr>
            </w:pPr>
          </w:p>
          <w:p w:rsidR="00B5340D" w:rsidRDefault="00B5340D" w:rsidP="00D8539D">
            <w:pPr>
              <w:spacing w:line="264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</w:t>
            </w:r>
          </w:p>
          <w:p w:rsidR="00B5340D" w:rsidRPr="005B22C3" w:rsidRDefault="00B5340D" w:rsidP="00D8539D">
            <w:pPr>
              <w:spacing w:line="264" w:lineRule="auto"/>
              <w:jc w:val="center"/>
              <w:rPr>
                <w:rFonts w:ascii="Times New Roman" w:hAnsi="Times New Roman"/>
                <w:bCs/>
              </w:rPr>
            </w:pPr>
            <w:r w:rsidRPr="005B22C3">
              <w:rPr>
                <w:rFonts w:ascii="Times New Roman" w:hAnsi="Times New Roman"/>
                <w:bCs/>
              </w:rPr>
              <w:t>Số:</w:t>
            </w:r>
            <w:r>
              <w:rPr>
                <w:rFonts w:ascii="Times New Roman" w:hAnsi="Times New Roman"/>
                <w:bCs/>
              </w:rPr>
              <w:t xml:space="preserve"> 6</w:t>
            </w:r>
            <w:r w:rsidR="00F51208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/</w:t>
            </w:r>
            <w:r w:rsidRPr="005B22C3">
              <w:rPr>
                <w:rFonts w:ascii="Times New Roman" w:hAnsi="Times New Roman"/>
                <w:bCs/>
              </w:rPr>
              <w:t>TTr.HĐQT</w:t>
            </w:r>
          </w:p>
          <w:p w:rsidR="00B5340D" w:rsidRDefault="00B5340D" w:rsidP="00D8539D">
            <w:pPr>
              <w:spacing w:line="264" w:lineRule="auto"/>
            </w:pPr>
            <w:r>
              <w:rPr>
                <w:b/>
                <w:bCs/>
                <w:sz w:val="28"/>
              </w:rPr>
              <w:t xml:space="preserve">           </w:t>
            </w:r>
          </w:p>
        </w:tc>
        <w:tc>
          <w:tcPr>
            <w:tcW w:w="5643" w:type="dxa"/>
          </w:tcPr>
          <w:p w:rsidR="00B5340D" w:rsidRPr="00806487" w:rsidRDefault="00B5340D" w:rsidP="00D8539D">
            <w:pPr>
              <w:spacing w:before="60" w:line="264" w:lineRule="auto"/>
              <w:jc w:val="center"/>
              <w:rPr>
                <w:rFonts w:ascii=".VnTimeH" w:hAnsi=".VnTimeH"/>
                <w:b/>
              </w:rPr>
            </w:pPr>
            <w:r w:rsidRPr="00806487">
              <w:rPr>
                <w:rFonts w:ascii=".VnTimeH" w:hAnsi=".VnTimeH"/>
                <w:b/>
              </w:rPr>
              <w:t>céng hoµ x· héi chñ nghÜa viÖt nam</w:t>
            </w:r>
          </w:p>
          <w:p w:rsidR="00B5340D" w:rsidRPr="00AD5E2D" w:rsidRDefault="00B5340D" w:rsidP="00D8539D">
            <w:pPr>
              <w:spacing w:before="60" w:line="264" w:lineRule="auto"/>
              <w:jc w:val="center"/>
              <w:rPr>
                <w:b/>
                <w:bCs/>
              </w:rPr>
            </w:pPr>
            <w:r w:rsidRPr="00AD5E2D">
              <w:rPr>
                <w:b/>
                <w:bCs/>
              </w:rPr>
              <w:t xml:space="preserve">§éc </w:t>
            </w:r>
            <w:r w:rsidRPr="00AD5E2D">
              <w:rPr>
                <w:b/>
                <w:bCs/>
                <w:u w:val="single"/>
              </w:rPr>
              <w:t>lËp - Tù do - H¹nh</w:t>
            </w:r>
            <w:r w:rsidRPr="00AD5E2D">
              <w:rPr>
                <w:b/>
                <w:bCs/>
              </w:rPr>
              <w:t xml:space="preserve"> phóc</w:t>
            </w:r>
          </w:p>
          <w:p w:rsidR="00B5340D" w:rsidRPr="00756789" w:rsidRDefault="00B5340D" w:rsidP="00D8539D">
            <w:pPr>
              <w:spacing w:line="264" w:lineRule="auto"/>
              <w:jc w:val="right"/>
              <w:rPr>
                <w:i/>
                <w:iCs/>
                <w:sz w:val="2"/>
              </w:rPr>
            </w:pPr>
          </w:p>
          <w:p w:rsidR="00B5340D" w:rsidRDefault="00B5340D" w:rsidP="00D8539D">
            <w:pPr>
              <w:spacing w:line="264" w:lineRule="auto"/>
              <w:jc w:val="right"/>
              <w:rPr>
                <w:i/>
                <w:iCs/>
              </w:rPr>
            </w:pPr>
            <w:r w:rsidRPr="00AD5E2D">
              <w:rPr>
                <w:i/>
                <w:iCs/>
              </w:rPr>
              <w:t xml:space="preserve">Vinh, ngµy </w:t>
            </w:r>
            <w:r>
              <w:rPr>
                <w:i/>
                <w:iCs/>
              </w:rPr>
              <w:t xml:space="preserve">07 </w:t>
            </w:r>
            <w:r w:rsidRPr="00AD5E2D">
              <w:rPr>
                <w:i/>
                <w:iCs/>
              </w:rPr>
              <w:t xml:space="preserve">th¸ng </w:t>
            </w:r>
            <w:r>
              <w:rPr>
                <w:i/>
                <w:iCs/>
              </w:rPr>
              <w:t xml:space="preserve">05 </w:t>
            </w:r>
            <w:r w:rsidRPr="00AD5E2D">
              <w:rPr>
                <w:i/>
                <w:iCs/>
              </w:rPr>
              <w:t>n¨m 20</w:t>
            </w:r>
            <w:r>
              <w:rPr>
                <w:i/>
                <w:iCs/>
              </w:rPr>
              <w:t>20</w:t>
            </w:r>
          </w:p>
        </w:tc>
      </w:tr>
    </w:tbl>
    <w:p w:rsidR="00B5340D" w:rsidRDefault="00B5340D" w:rsidP="00B5340D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364490</wp:posOffset>
            </wp:positionH>
            <wp:positionV relativeFrom="paragraph">
              <wp:posOffset>-728345</wp:posOffset>
            </wp:positionV>
            <wp:extent cx="1224280" cy="1224280"/>
            <wp:effectExtent l="0" t="0" r="0" b="0"/>
            <wp:wrapNone/>
            <wp:docPr id="1" name="Picture 1" descr="Description: Description: D:\NBS_Logo\C.I.B\NBS_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:\NBS_Logo\C.I.B\NBS_Logo-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32"/>
          <w:szCs w:val="32"/>
        </w:rPr>
        <w:t>TỜ TRÌNH</w:t>
      </w:r>
    </w:p>
    <w:p w:rsidR="00B5340D" w:rsidRDefault="00F51208" w:rsidP="00B5340D">
      <w:pPr>
        <w:spacing w:after="0" w:line="288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Bầu</w:t>
      </w:r>
      <w:r w:rsidR="00B5340D">
        <w:rPr>
          <w:rFonts w:ascii="Times New Roman" w:hAnsi="Times New Roman"/>
          <w:b/>
          <w:bCs/>
          <w:sz w:val="32"/>
          <w:szCs w:val="32"/>
        </w:rPr>
        <w:t xml:space="preserve"> bổ sung thay thế thành viên Hội đồng quản trị</w:t>
      </w:r>
    </w:p>
    <w:p w:rsidR="00B5340D" w:rsidRDefault="00B5340D" w:rsidP="00B5340D">
      <w:pPr>
        <w:spacing w:after="0" w:line="288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/>
          <w:b/>
          <w:bCs/>
          <w:sz w:val="32"/>
          <w:szCs w:val="32"/>
        </w:rPr>
        <w:t>nhiệm</w:t>
      </w:r>
      <w:proofErr w:type="gramEnd"/>
      <w:r>
        <w:rPr>
          <w:rFonts w:ascii="Times New Roman" w:hAnsi="Times New Roman"/>
          <w:b/>
          <w:bCs/>
          <w:sz w:val="32"/>
          <w:szCs w:val="32"/>
        </w:rPr>
        <w:t xml:space="preserve"> kỳ 2017 - 2022</w:t>
      </w:r>
    </w:p>
    <w:p w:rsidR="00B5340D" w:rsidRPr="003C21AA" w:rsidRDefault="00B5340D" w:rsidP="00B5340D">
      <w:pPr>
        <w:autoSpaceDE w:val="0"/>
        <w:autoSpaceDN w:val="0"/>
        <w:adjustRightInd w:val="0"/>
        <w:spacing w:before="0" w:after="0" w:line="312" w:lineRule="auto"/>
        <w:ind w:firstLine="839"/>
        <w:rPr>
          <w:rFonts w:ascii="Times New Roman" w:hAnsi="Times New Roman"/>
          <w:bCs/>
          <w:iCs/>
          <w:color w:val="003300"/>
          <w:sz w:val="10"/>
          <w:szCs w:val="26"/>
        </w:rPr>
      </w:pPr>
    </w:p>
    <w:p w:rsidR="00B5340D" w:rsidRPr="00BA2A5D" w:rsidRDefault="00B5340D" w:rsidP="00B5340D">
      <w:pPr>
        <w:autoSpaceDE w:val="0"/>
        <w:autoSpaceDN w:val="0"/>
        <w:adjustRightInd w:val="0"/>
        <w:spacing w:before="0" w:after="0" w:line="312" w:lineRule="auto"/>
        <w:ind w:firstLine="720"/>
        <w:rPr>
          <w:rFonts w:ascii="Times New Roman" w:hAnsi="Times New Roman"/>
          <w:i/>
          <w:sz w:val="26"/>
          <w:szCs w:val="26"/>
          <w:lang w:val="pt-BR"/>
        </w:rPr>
      </w:pPr>
      <w:r w:rsidRPr="00BA2A5D">
        <w:rPr>
          <w:rFonts w:ascii="Times New Roman" w:hAnsi="Times New Roman"/>
          <w:i/>
          <w:sz w:val="26"/>
          <w:szCs w:val="26"/>
          <w:lang w:val="pt-BR"/>
        </w:rPr>
        <w:t xml:space="preserve">- Căn cứ Luật Doanh nghiệp </w:t>
      </w:r>
      <w:r>
        <w:rPr>
          <w:rFonts w:ascii="Times New Roman" w:hAnsi="Times New Roman"/>
          <w:i/>
          <w:sz w:val="26"/>
          <w:szCs w:val="26"/>
          <w:lang w:val="pt-BR"/>
        </w:rPr>
        <w:t>ngày 26/11/2014</w:t>
      </w:r>
      <w:r w:rsidRPr="00BA2A5D">
        <w:rPr>
          <w:rFonts w:ascii="Times New Roman" w:hAnsi="Times New Roman"/>
          <w:i/>
          <w:sz w:val="26"/>
          <w:szCs w:val="26"/>
          <w:lang w:val="pt-BR"/>
        </w:rPr>
        <w:t xml:space="preserve"> của Quốc hội nước Cộng hòa xã hội chủ nghĩa Việt Nam;</w:t>
      </w:r>
    </w:p>
    <w:p w:rsidR="00B5340D" w:rsidRDefault="00B5340D" w:rsidP="00B5340D">
      <w:pPr>
        <w:autoSpaceDE w:val="0"/>
        <w:autoSpaceDN w:val="0"/>
        <w:adjustRightInd w:val="0"/>
        <w:spacing w:before="0" w:after="0" w:line="312" w:lineRule="auto"/>
        <w:ind w:firstLine="720"/>
        <w:rPr>
          <w:rFonts w:ascii="Times New Roman" w:hAnsi="Times New Roman"/>
          <w:i/>
          <w:sz w:val="26"/>
          <w:szCs w:val="26"/>
          <w:lang w:val="pt-BR"/>
        </w:rPr>
      </w:pPr>
      <w:r w:rsidRPr="00BA2A5D">
        <w:rPr>
          <w:rFonts w:ascii="Times New Roman" w:hAnsi="Times New Roman"/>
          <w:i/>
          <w:sz w:val="26"/>
          <w:szCs w:val="26"/>
          <w:lang w:val="pt-BR"/>
        </w:rPr>
        <w:t xml:space="preserve">- Căn cứ Điều lệ tổ chức và hoạt động của Công ty Cổ phần Bến xe Nghệ An đã được Đại hội đồng cổ đông thường niên thông qua ngày </w:t>
      </w:r>
      <w:r w:rsidR="00F51208">
        <w:rPr>
          <w:rFonts w:ascii="Times New Roman" w:hAnsi="Times New Roman"/>
          <w:i/>
          <w:sz w:val="26"/>
          <w:szCs w:val="26"/>
          <w:lang w:val="pt-BR"/>
        </w:rPr>
        <w:t>16/05/2017 (sửa đổi)</w:t>
      </w:r>
      <w:r w:rsidRPr="00BA2A5D">
        <w:rPr>
          <w:rFonts w:ascii="Times New Roman" w:hAnsi="Times New Roman"/>
          <w:i/>
          <w:sz w:val="26"/>
          <w:szCs w:val="26"/>
          <w:lang w:val="pt-BR"/>
        </w:rPr>
        <w:t>;</w:t>
      </w:r>
    </w:p>
    <w:p w:rsidR="007C2BE9" w:rsidRPr="00BA2A5D" w:rsidRDefault="007C2BE9" w:rsidP="00B5340D">
      <w:pPr>
        <w:autoSpaceDE w:val="0"/>
        <w:autoSpaceDN w:val="0"/>
        <w:adjustRightInd w:val="0"/>
        <w:spacing w:before="0" w:after="0" w:line="312" w:lineRule="auto"/>
        <w:ind w:firstLine="720"/>
        <w:rPr>
          <w:rFonts w:ascii="Times New Roman" w:hAnsi="Times New Roman"/>
          <w:i/>
          <w:sz w:val="26"/>
          <w:szCs w:val="26"/>
          <w:lang w:val="pt-BR"/>
        </w:rPr>
      </w:pPr>
      <w:bookmarkStart w:id="0" w:name="_GoBack"/>
      <w:bookmarkEnd w:id="0"/>
    </w:p>
    <w:p w:rsidR="00B5340D" w:rsidRDefault="00B5340D" w:rsidP="00B5340D">
      <w:pPr>
        <w:autoSpaceDE w:val="0"/>
        <w:autoSpaceDN w:val="0"/>
        <w:adjustRightInd w:val="0"/>
        <w:spacing w:before="0" w:after="0" w:line="312" w:lineRule="auto"/>
        <w:ind w:firstLine="720"/>
        <w:rPr>
          <w:rFonts w:ascii="Times New Roman" w:hAnsi="Times New Roman"/>
          <w:sz w:val="26"/>
          <w:szCs w:val="26"/>
          <w:lang w:val="pt-BR"/>
        </w:rPr>
      </w:pPr>
      <w:r w:rsidRPr="00BA2A5D">
        <w:rPr>
          <w:rFonts w:ascii="Times New Roman" w:hAnsi="Times New Roman"/>
          <w:sz w:val="26"/>
          <w:szCs w:val="26"/>
          <w:lang w:val="pt-BR"/>
        </w:rPr>
        <w:t xml:space="preserve">Để đảm bảo số thành viên HĐQT theo quy định của Luật Doanh nghiệp </w:t>
      </w:r>
      <w:r w:rsidR="00BF3540">
        <w:rPr>
          <w:rFonts w:ascii="Times New Roman" w:hAnsi="Times New Roman"/>
          <w:sz w:val="26"/>
          <w:szCs w:val="26"/>
          <w:lang w:val="pt-BR"/>
        </w:rPr>
        <w:t>và</w:t>
      </w:r>
      <w:r>
        <w:rPr>
          <w:rFonts w:ascii="Times New Roman" w:hAnsi="Times New Roman"/>
          <w:sz w:val="26"/>
          <w:szCs w:val="26"/>
          <w:lang w:val="pt-BR"/>
        </w:rPr>
        <w:t xml:space="preserve"> </w:t>
      </w:r>
      <w:r w:rsidRPr="00BA2A5D">
        <w:rPr>
          <w:rFonts w:ascii="Times New Roman" w:hAnsi="Times New Roman"/>
          <w:sz w:val="26"/>
          <w:szCs w:val="26"/>
          <w:lang w:val="pt-BR"/>
        </w:rPr>
        <w:t xml:space="preserve">Điều lệ tổ chức và hoạt động của Công ty Cổ phần Bến xe Nghệ An đã. </w:t>
      </w:r>
      <w:r>
        <w:rPr>
          <w:rFonts w:ascii="Times New Roman" w:hAnsi="Times New Roman"/>
          <w:sz w:val="26"/>
          <w:szCs w:val="26"/>
          <w:lang w:val="pt-BR"/>
        </w:rPr>
        <w:t>Đề nghị cổ đông g</w:t>
      </w:r>
      <w:r w:rsidRPr="00BA2A5D">
        <w:rPr>
          <w:rFonts w:ascii="Times New Roman" w:hAnsi="Times New Roman"/>
          <w:sz w:val="26"/>
          <w:szCs w:val="26"/>
          <w:lang w:val="pt-BR"/>
        </w:rPr>
        <w:t xml:space="preserve">iới thiệu ứng viên </w:t>
      </w:r>
      <w:r>
        <w:rPr>
          <w:rFonts w:ascii="Times New Roman" w:hAnsi="Times New Roman"/>
          <w:sz w:val="26"/>
          <w:szCs w:val="26"/>
          <w:lang w:val="pt-BR"/>
        </w:rPr>
        <w:t>để</w:t>
      </w:r>
      <w:r w:rsidRPr="00BA2A5D">
        <w:rPr>
          <w:rFonts w:ascii="Times New Roman" w:hAnsi="Times New Roman"/>
          <w:sz w:val="26"/>
          <w:szCs w:val="26"/>
          <w:lang w:val="pt-BR"/>
        </w:rPr>
        <w:t xml:space="preserve"> ĐHĐCĐ biểu quyết bầu bổ sung </w:t>
      </w:r>
      <w:r w:rsidR="007C2BE9">
        <w:rPr>
          <w:rFonts w:ascii="Times New Roman" w:hAnsi="Times New Roman"/>
          <w:sz w:val="26"/>
          <w:szCs w:val="26"/>
          <w:lang w:val="pt-BR"/>
        </w:rPr>
        <w:t>02</w:t>
      </w:r>
      <w:r w:rsidRPr="00BA2A5D">
        <w:rPr>
          <w:rFonts w:ascii="Times New Roman" w:hAnsi="Times New Roman"/>
          <w:sz w:val="26"/>
          <w:szCs w:val="26"/>
          <w:lang w:val="pt-BR"/>
        </w:rPr>
        <w:t xml:space="preserve"> thành viên HĐQT nhiệm kỳ </w:t>
      </w:r>
      <w:r>
        <w:rPr>
          <w:rFonts w:ascii="Times New Roman" w:hAnsi="Times New Roman"/>
          <w:sz w:val="26"/>
          <w:szCs w:val="26"/>
          <w:lang w:val="pt-BR"/>
        </w:rPr>
        <w:t>IV(2017 - 2022</w:t>
      </w:r>
      <w:r w:rsidRPr="00BA2A5D">
        <w:rPr>
          <w:rFonts w:ascii="Times New Roman" w:hAnsi="Times New Roman"/>
          <w:sz w:val="26"/>
          <w:szCs w:val="26"/>
          <w:lang w:val="pt-BR"/>
        </w:rPr>
        <w:t>) theo đúng quy định.</w:t>
      </w:r>
    </w:p>
    <w:p w:rsidR="00B5340D" w:rsidRPr="00BA2A5D" w:rsidRDefault="00B5340D" w:rsidP="00B5340D">
      <w:pPr>
        <w:autoSpaceDE w:val="0"/>
        <w:autoSpaceDN w:val="0"/>
        <w:adjustRightInd w:val="0"/>
        <w:spacing w:after="0" w:line="312" w:lineRule="auto"/>
        <w:ind w:firstLine="720"/>
        <w:rPr>
          <w:rFonts w:ascii="Times New Roman" w:hAnsi="Times New Roman"/>
          <w:sz w:val="26"/>
          <w:szCs w:val="26"/>
          <w:lang w:val="pt-BR"/>
        </w:rPr>
      </w:pPr>
      <w:r w:rsidRPr="00BA2A5D">
        <w:rPr>
          <w:rFonts w:ascii="Times New Roman" w:hAnsi="Times New Roman"/>
          <w:sz w:val="26"/>
          <w:szCs w:val="26"/>
          <w:lang w:val="pt-BR"/>
        </w:rPr>
        <w:t>Trân trọng kính trình!</w:t>
      </w:r>
    </w:p>
    <w:p w:rsidR="00B5340D" w:rsidRPr="00BA2A5D" w:rsidRDefault="00B5340D" w:rsidP="00B5340D">
      <w:pPr>
        <w:autoSpaceDE w:val="0"/>
        <w:autoSpaceDN w:val="0"/>
        <w:adjustRightInd w:val="0"/>
        <w:spacing w:before="0" w:after="0" w:line="312" w:lineRule="auto"/>
        <w:ind w:left="3600"/>
        <w:jc w:val="center"/>
        <w:rPr>
          <w:rFonts w:ascii="Times New Roman" w:hAnsi="Times New Roman"/>
          <w:bCs/>
          <w:iCs/>
          <w:sz w:val="26"/>
          <w:szCs w:val="26"/>
          <w:lang w:val="pt-BR"/>
        </w:rPr>
      </w:pPr>
    </w:p>
    <w:p w:rsidR="00B5340D" w:rsidRPr="009B6574" w:rsidRDefault="00B5340D" w:rsidP="00B5340D">
      <w:pPr>
        <w:autoSpaceDE w:val="0"/>
        <w:autoSpaceDN w:val="0"/>
        <w:adjustRightInd w:val="0"/>
        <w:spacing w:before="0" w:after="0" w:line="312" w:lineRule="auto"/>
        <w:ind w:left="3600"/>
        <w:jc w:val="center"/>
        <w:rPr>
          <w:rFonts w:ascii="Times New Roman" w:hAnsi="Times New Roman"/>
          <w:b/>
          <w:bCs/>
          <w:iCs/>
          <w:sz w:val="26"/>
          <w:szCs w:val="26"/>
          <w:lang w:val="pt-BR"/>
        </w:rPr>
      </w:pPr>
      <w:r w:rsidRPr="009B6574">
        <w:rPr>
          <w:rFonts w:ascii="Times New Roman" w:hAnsi="Times New Roman"/>
          <w:b/>
          <w:bCs/>
          <w:iCs/>
          <w:sz w:val="26"/>
          <w:szCs w:val="26"/>
          <w:lang w:val="pt-BR"/>
        </w:rPr>
        <w:t>TM.HỘI ĐỒNG QUẢN TRỊ</w:t>
      </w:r>
    </w:p>
    <w:p w:rsidR="00B5340D" w:rsidRPr="00BA2A5D" w:rsidRDefault="00B5340D" w:rsidP="00B5340D">
      <w:pPr>
        <w:autoSpaceDE w:val="0"/>
        <w:autoSpaceDN w:val="0"/>
        <w:adjustRightInd w:val="0"/>
        <w:spacing w:before="0" w:after="0" w:line="312" w:lineRule="auto"/>
        <w:ind w:left="3600"/>
        <w:jc w:val="center"/>
        <w:rPr>
          <w:rFonts w:ascii="Times New Roman" w:hAnsi="Times New Roman"/>
          <w:b/>
          <w:bCs/>
          <w:iCs/>
          <w:sz w:val="26"/>
          <w:szCs w:val="26"/>
          <w:lang w:val="pt-BR"/>
        </w:rPr>
      </w:pPr>
      <w:r w:rsidRPr="00BA2A5D">
        <w:rPr>
          <w:rFonts w:ascii="Times New Roman" w:hAnsi="Times New Roman"/>
          <w:b/>
          <w:bCs/>
          <w:iCs/>
          <w:sz w:val="26"/>
          <w:szCs w:val="26"/>
          <w:lang w:val="pt-BR"/>
        </w:rPr>
        <w:t>Chủ tịch</w:t>
      </w:r>
    </w:p>
    <w:p w:rsidR="00B5340D" w:rsidRDefault="00B5340D" w:rsidP="00B5340D">
      <w:pPr>
        <w:autoSpaceDE w:val="0"/>
        <w:autoSpaceDN w:val="0"/>
        <w:adjustRightInd w:val="0"/>
        <w:spacing w:before="0" w:after="0" w:line="312" w:lineRule="auto"/>
        <w:ind w:left="3600"/>
        <w:jc w:val="center"/>
        <w:rPr>
          <w:rFonts w:ascii="Times New Roman" w:hAnsi="Times New Roman"/>
          <w:b/>
          <w:bCs/>
          <w:iCs/>
          <w:color w:val="0000FF"/>
          <w:sz w:val="26"/>
          <w:szCs w:val="26"/>
          <w:lang w:val="pt-BR"/>
        </w:rPr>
      </w:pPr>
    </w:p>
    <w:p w:rsidR="00B5340D" w:rsidRDefault="00B5340D" w:rsidP="00B5340D">
      <w:pPr>
        <w:autoSpaceDE w:val="0"/>
        <w:autoSpaceDN w:val="0"/>
        <w:adjustRightInd w:val="0"/>
        <w:spacing w:before="0" w:after="0" w:line="312" w:lineRule="auto"/>
        <w:ind w:left="3600"/>
        <w:jc w:val="center"/>
        <w:rPr>
          <w:rFonts w:ascii="Times New Roman" w:hAnsi="Times New Roman"/>
          <w:b/>
          <w:bCs/>
          <w:iCs/>
          <w:color w:val="0000FF"/>
          <w:sz w:val="26"/>
          <w:szCs w:val="26"/>
          <w:lang w:val="pt-BR"/>
        </w:rPr>
      </w:pPr>
    </w:p>
    <w:p w:rsidR="00B5340D" w:rsidRDefault="00B5340D" w:rsidP="00B5340D">
      <w:pPr>
        <w:autoSpaceDE w:val="0"/>
        <w:autoSpaceDN w:val="0"/>
        <w:adjustRightInd w:val="0"/>
        <w:spacing w:before="0" w:after="0" w:line="312" w:lineRule="auto"/>
        <w:ind w:left="3600"/>
        <w:jc w:val="center"/>
        <w:rPr>
          <w:rFonts w:ascii="Times New Roman" w:hAnsi="Times New Roman"/>
          <w:b/>
          <w:bCs/>
          <w:iCs/>
          <w:color w:val="0000FF"/>
          <w:sz w:val="26"/>
          <w:szCs w:val="26"/>
          <w:lang w:val="pt-BR"/>
        </w:rPr>
      </w:pPr>
    </w:p>
    <w:p w:rsidR="00B5340D" w:rsidRPr="00195909" w:rsidRDefault="00B5340D" w:rsidP="00B5340D">
      <w:pPr>
        <w:autoSpaceDE w:val="0"/>
        <w:autoSpaceDN w:val="0"/>
        <w:adjustRightInd w:val="0"/>
        <w:spacing w:before="0" w:after="0" w:line="312" w:lineRule="auto"/>
        <w:ind w:left="3600"/>
        <w:jc w:val="center"/>
        <w:rPr>
          <w:rFonts w:ascii="Times New Roman" w:hAnsi="Times New Roman"/>
          <w:b/>
          <w:bCs/>
          <w:iCs/>
          <w:color w:val="0000FF"/>
          <w:sz w:val="26"/>
          <w:szCs w:val="26"/>
          <w:lang w:val="pt-BR"/>
        </w:rPr>
      </w:pPr>
    </w:p>
    <w:p w:rsidR="00B5340D" w:rsidRPr="00BA2A5D" w:rsidRDefault="00B5340D" w:rsidP="00B5340D">
      <w:pPr>
        <w:autoSpaceDE w:val="0"/>
        <w:autoSpaceDN w:val="0"/>
        <w:adjustRightInd w:val="0"/>
        <w:spacing w:before="0" w:after="0" w:line="312" w:lineRule="auto"/>
        <w:ind w:left="3600"/>
        <w:jc w:val="center"/>
        <w:rPr>
          <w:rFonts w:ascii="Times New Roman" w:hAnsi="Times New Roman"/>
          <w:bCs/>
          <w:iCs/>
          <w:sz w:val="26"/>
          <w:szCs w:val="26"/>
          <w:lang w:val="pt-BR"/>
        </w:rPr>
      </w:pPr>
      <w:r w:rsidRPr="00BA2A5D">
        <w:rPr>
          <w:rFonts w:ascii="Times New Roman" w:hAnsi="Times New Roman"/>
          <w:b/>
          <w:bCs/>
          <w:iCs/>
          <w:sz w:val="26"/>
          <w:szCs w:val="26"/>
          <w:lang w:val="pt-BR"/>
        </w:rPr>
        <w:t>Vũ Phi Hổ</w:t>
      </w:r>
    </w:p>
    <w:p w:rsidR="00B5340D" w:rsidRDefault="00B5340D" w:rsidP="00B5340D"/>
    <w:p w:rsidR="00B5340D" w:rsidRPr="00885A41" w:rsidRDefault="00B5340D" w:rsidP="00B5340D"/>
    <w:p w:rsidR="0037244D" w:rsidRPr="00B5340D" w:rsidRDefault="0037244D" w:rsidP="00B5340D"/>
    <w:sectPr w:rsidR="0037244D" w:rsidRPr="00B5340D" w:rsidSect="009B6574">
      <w:footerReference w:type="even" r:id="rId9"/>
      <w:footerReference w:type="default" r:id="rId10"/>
      <w:pgSz w:w="11907" w:h="16840" w:code="9"/>
      <w:pgMar w:top="1260" w:right="851" w:bottom="162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797" w:rsidRDefault="001F4797">
      <w:pPr>
        <w:spacing w:before="0" w:after="0" w:line="240" w:lineRule="auto"/>
      </w:pPr>
      <w:r>
        <w:separator/>
      </w:r>
    </w:p>
  </w:endnote>
  <w:endnote w:type="continuationSeparator" w:id="0">
    <w:p w:rsidR="001F4797" w:rsidRDefault="001F479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E9A" w:rsidRDefault="009711FF" w:rsidP="00E40E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0E9A" w:rsidRDefault="001F4797" w:rsidP="00E40E9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E9A" w:rsidRPr="00A23055" w:rsidRDefault="009711FF" w:rsidP="00E40E9A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A23055">
      <w:rPr>
        <w:rStyle w:val="PageNumber"/>
        <w:rFonts w:ascii="Times New Roman" w:hAnsi="Times New Roman"/>
      </w:rPr>
      <w:fldChar w:fldCharType="begin"/>
    </w:r>
    <w:r w:rsidRPr="00A23055">
      <w:rPr>
        <w:rStyle w:val="PageNumber"/>
        <w:rFonts w:ascii="Times New Roman" w:hAnsi="Times New Roman"/>
      </w:rPr>
      <w:instrText xml:space="preserve">PAGE  </w:instrText>
    </w:r>
    <w:r w:rsidRPr="00A23055">
      <w:rPr>
        <w:rStyle w:val="PageNumber"/>
        <w:rFonts w:ascii="Times New Roman" w:hAnsi="Times New Roman"/>
      </w:rPr>
      <w:fldChar w:fldCharType="separate"/>
    </w:r>
    <w:r w:rsidR="003D5DF9">
      <w:rPr>
        <w:rStyle w:val="PageNumber"/>
        <w:rFonts w:ascii="Times New Roman" w:hAnsi="Times New Roman"/>
        <w:noProof/>
      </w:rPr>
      <w:t>1</w:t>
    </w:r>
    <w:r w:rsidRPr="00A23055">
      <w:rPr>
        <w:rStyle w:val="PageNumber"/>
        <w:rFonts w:ascii="Times New Roman" w:hAnsi="Times New Roman"/>
      </w:rPr>
      <w:fldChar w:fldCharType="end"/>
    </w:r>
  </w:p>
  <w:p w:rsidR="00E40E9A" w:rsidRDefault="001F4797" w:rsidP="00E40E9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797" w:rsidRDefault="001F4797">
      <w:pPr>
        <w:spacing w:before="0" w:after="0" w:line="240" w:lineRule="auto"/>
      </w:pPr>
      <w:r>
        <w:separator/>
      </w:r>
    </w:p>
  </w:footnote>
  <w:footnote w:type="continuationSeparator" w:id="0">
    <w:p w:rsidR="001F4797" w:rsidRDefault="001F479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4DDF"/>
    <w:multiLevelType w:val="hybridMultilevel"/>
    <w:tmpl w:val="06E4D718"/>
    <w:lvl w:ilvl="0" w:tplc="E91ED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0D"/>
    <w:rsid w:val="001C38AE"/>
    <w:rsid w:val="001F4797"/>
    <w:rsid w:val="00277C50"/>
    <w:rsid w:val="002B0867"/>
    <w:rsid w:val="0037244D"/>
    <w:rsid w:val="003D5DF9"/>
    <w:rsid w:val="00694F91"/>
    <w:rsid w:val="0079005D"/>
    <w:rsid w:val="007C2BE9"/>
    <w:rsid w:val="009711FF"/>
    <w:rsid w:val="00B5340D"/>
    <w:rsid w:val="00B76015"/>
    <w:rsid w:val="00BF3540"/>
    <w:rsid w:val="00C469D6"/>
    <w:rsid w:val="00F17FF7"/>
    <w:rsid w:val="00F5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40D"/>
    <w:pPr>
      <w:keepNext/>
      <w:spacing w:before="120" w:after="60" w:line="400" w:lineRule="exact"/>
      <w:jc w:val="both"/>
    </w:pPr>
    <w:rPr>
      <w:rFonts w:ascii=".VnTime" w:eastAsia="Times New Roman" w:hAnsi=".VnTime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534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5340D"/>
    <w:rPr>
      <w:rFonts w:ascii=".VnTime" w:eastAsia="Times New Roman" w:hAnsi=".VnTime" w:cs="Times New Roman"/>
      <w:sz w:val="24"/>
    </w:rPr>
  </w:style>
  <w:style w:type="character" w:styleId="PageNumber">
    <w:name w:val="page number"/>
    <w:rsid w:val="00B5340D"/>
  </w:style>
  <w:style w:type="paragraph" w:styleId="ListParagraph">
    <w:name w:val="List Paragraph"/>
    <w:basedOn w:val="Normal"/>
    <w:uiPriority w:val="34"/>
    <w:qFormat/>
    <w:rsid w:val="00BF35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40D"/>
    <w:pPr>
      <w:keepNext/>
      <w:spacing w:before="120" w:after="60" w:line="400" w:lineRule="exact"/>
      <w:jc w:val="both"/>
    </w:pPr>
    <w:rPr>
      <w:rFonts w:ascii=".VnTime" w:eastAsia="Times New Roman" w:hAnsi=".VnTime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534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5340D"/>
    <w:rPr>
      <w:rFonts w:ascii=".VnTime" w:eastAsia="Times New Roman" w:hAnsi=".VnTime" w:cs="Times New Roman"/>
      <w:sz w:val="24"/>
    </w:rPr>
  </w:style>
  <w:style w:type="character" w:styleId="PageNumber">
    <w:name w:val="page number"/>
    <w:rsid w:val="00B5340D"/>
  </w:style>
  <w:style w:type="paragraph" w:styleId="ListParagraph">
    <w:name w:val="List Paragraph"/>
    <w:basedOn w:val="Normal"/>
    <w:uiPriority w:val="34"/>
    <w:qFormat/>
    <w:rsid w:val="00BF3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120</Words>
  <Characters>686</Characters>
  <Application>Microsoft Office Word</Application>
  <DocSecurity>0</DocSecurity>
  <Lines>5</Lines>
  <Paragraphs>1</Paragraphs>
  <ScaleCrop>false</ScaleCrop>
  <Company>Sky123.Org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2020-06-12T09:29:00Z</dcterms:created>
  <dcterms:modified xsi:type="dcterms:W3CDTF">2020-06-23T08:32:00Z</dcterms:modified>
</cp:coreProperties>
</file>