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3970"/>
        <w:gridCol w:w="6202"/>
      </w:tblGrid>
      <w:tr w:rsidR="00E02F59" w:rsidRPr="00B86E5D" w:rsidTr="00FC1BF5">
        <w:tc>
          <w:tcPr>
            <w:tcW w:w="3970" w:type="dxa"/>
            <w:shd w:val="clear" w:color="auto" w:fill="auto"/>
          </w:tcPr>
          <w:p w:rsidR="00E02F59" w:rsidRPr="009D2492" w:rsidRDefault="00E02F59" w:rsidP="00B86E5D">
            <w:pPr>
              <w:pStyle w:val="Heading2"/>
              <w:spacing w:line="312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9D2492">
              <w:rPr>
                <w:rFonts w:ascii="Times New Roman" w:hAnsi="Times New Roman"/>
                <w:szCs w:val="24"/>
              </w:rPr>
              <w:t xml:space="preserve">CÔNG TY CỔ PHẦN BẾN XE </w:t>
            </w:r>
            <w:r w:rsidRPr="009D2492">
              <w:rPr>
                <w:rFonts w:ascii="Times New Roman" w:hAnsi="Times New Roman"/>
                <w:szCs w:val="24"/>
                <w:u w:val="single"/>
              </w:rPr>
              <w:t>NGHỆ AN</w:t>
            </w:r>
          </w:p>
          <w:p w:rsidR="004933C6" w:rsidRPr="00B86E5D" w:rsidRDefault="004933C6" w:rsidP="00B86E5D">
            <w:pPr>
              <w:spacing w:line="312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B86E5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Số: </w:t>
            </w:r>
            <w:r w:rsidR="0041092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66</w:t>
            </w:r>
            <w:r w:rsidRPr="00B86E5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/TTr-BXNA</w:t>
            </w:r>
          </w:p>
          <w:p w:rsidR="004933C6" w:rsidRPr="00B86E5D" w:rsidRDefault="004933C6" w:rsidP="00B86E5D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E02F59" w:rsidRPr="009D2492" w:rsidRDefault="00E02F59" w:rsidP="00B86E5D">
            <w:pPr>
              <w:pStyle w:val="Heading2"/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9D2492">
              <w:rPr>
                <w:rFonts w:ascii="Times New Roman" w:hAnsi="Times New Roman"/>
                <w:szCs w:val="24"/>
              </w:rPr>
              <w:t>C</w:t>
            </w:r>
            <w:r w:rsidRPr="009D2492">
              <w:rPr>
                <w:rFonts w:ascii="Times New Roman" w:hAnsi="Times New Roman" w:cs="Arial"/>
                <w:szCs w:val="24"/>
              </w:rPr>
              <w:t>Ộ</w:t>
            </w:r>
            <w:r w:rsidRPr="009D2492">
              <w:rPr>
                <w:rFonts w:ascii="Times New Roman" w:hAnsi="Times New Roman"/>
                <w:szCs w:val="24"/>
              </w:rPr>
              <w:t>NG HOÀ XÃ H</w:t>
            </w:r>
            <w:r w:rsidRPr="009D2492">
              <w:rPr>
                <w:rFonts w:ascii="Times New Roman" w:hAnsi="Times New Roman" w:cs="Arial"/>
                <w:szCs w:val="24"/>
              </w:rPr>
              <w:t>Ộ</w:t>
            </w:r>
            <w:r w:rsidRPr="009D2492">
              <w:rPr>
                <w:rFonts w:ascii="Times New Roman" w:hAnsi="Times New Roman"/>
                <w:szCs w:val="24"/>
              </w:rPr>
              <w:t>I CH</w:t>
            </w:r>
            <w:r w:rsidRPr="009D2492">
              <w:rPr>
                <w:rFonts w:ascii="Times New Roman" w:hAnsi="Times New Roman" w:cs="Arial"/>
                <w:szCs w:val="24"/>
              </w:rPr>
              <w:t>Ủ</w:t>
            </w:r>
            <w:r w:rsidRPr="009D2492">
              <w:rPr>
                <w:rFonts w:ascii="Times New Roman" w:hAnsi="Times New Roman"/>
                <w:szCs w:val="24"/>
              </w:rPr>
              <w:t xml:space="preserve"> NGH</w:t>
            </w:r>
            <w:r w:rsidRPr="009D2492">
              <w:rPr>
                <w:rFonts w:ascii="Times New Roman" w:hAnsi="Times New Roman" w:cs="Arial"/>
                <w:szCs w:val="24"/>
              </w:rPr>
              <w:t>Ĩ</w:t>
            </w:r>
            <w:r w:rsidRPr="009D2492">
              <w:rPr>
                <w:rFonts w:ascii="Times New Roman" w:hAnsi="Times New Roman"/>
                <w:szCs w:val="24"/>
              </w:rPr>
              <w:t>A VI</w:t>
            </w:r>
            <w:r w:rsidRPr="009D2492">
              <w:rPr>
                <w:rFonts w:ascii="Times New Roman" w:hAnsi="Times New Roman" w:cs="Arial"/>
                <w:szCs w:val="24"/>
              </w:rPr>
              <w:t>Ệ</w:t>
            </w:r>
            <w:r w:rsidRPr="009D2492">
              <w:rPr>
                <w:rFonts w:ascii="Times New Roman" w:hAnsi="Times New Roman"/>
                <w:szCs w:val="24"/>
              </w:rPr>
              <w:t>T NAM</w:t>
            </w:r>
          </w:p>
          <w:p w:rsidR="00E02F59" w:rsidRPr="00B86E5D" w:rsidRDefault="00E02F59" w:rsidP="00B86E5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86E5D">
              <w:rPr>
                <w:rFonts w:ascii="Times New Roman" w:hAnsi="Times New Roman" w:cs="Arial"/>
                <w:b/>
                <w:sz w:val="26"/>
                <w:szCs w:val="26"/>
                <w:u w:val="single"/>
              </w:rPr>
              <w:t>Độ</w:t>
            </w:r>
            <w:r w:rsidRPr="00B86E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 l</w:t>
            </w:r>
            <w:r w:rsidRPr="00B86E5D">
              <w:rPr>
                <w:rFonts w:ascii="Times New Roman" w:hAnsi="Times New Roman" w:cs="Arial"/>
                <w:b/>
                <w:sz w:val="26"/>
                <w:szCs w:val="26"/>
                <w:u w:val="single"/>
              </w:rPr>
              <w:t>ậ</w:t>
            </w:r>
            <w:r w:rsidRPr="00B86E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 - T</w:t>
            </w:r>
            <w:r w:rsidRPr="00B86E5D">
              <w:rPr>
                <w:rFonts w:ascii="Times New Roman" w:hAnsi="Times New Roman" w:cs="Arial"/>
                <w:b/>
                <w:sz w:val="26"/>
                <w:szCs w:val="26"/>
                <w:u w:val="single"/>
              </w:rPr>
              <w:t>ự</w:t>
            </w:r>
            <w:r w:rsidRPr="00B86E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do - H</w:t>
            </w:r>
            <w:r w:rsidRPr="00B86E5D">
              <w:rPr>
                <w:rFonts w:ascii="Times New Roman" w:hAnsi="Times New Roman" w:cs="Arial"/>
                <w:b/>
                <w:sz w:val="26"/>
                <w:szCs w:val="26"/>
                <w:u w:val="single"/>
              </w:rPr>
              <w:t>ạ</w:t>
            </w:r>
            <w:r w:rsidRPr="00B86E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nh phúc</w:t>
            </w:r>
          </w:p>
          <w:p w:rsidR="004933C6" w:rsidRPr="00B86E5D" w:rsidRDefault="004933C6" w:rsidP="00410921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B86E5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Vinh, ngày </w:t>
            </w:r>
            <w:r w:rsidR="00410921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06</w:t>
            </w:r>
            <w:r w:rsidRPr="00B86E5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410921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05 </w:t>
            </w:r>
            <w:r w:rsidRPr="00B86E5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2019</w:t>
            </w:r>
          </w:p>
          <w:p w:rsidR="004933C6" w:rsidRPr="00B86E5D" w:rsidRDefault="004933C6" w:rsidP="00B86E5D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2F59" w:rsidRPr="009D2492" w:rsidRDefault="00E02F59" w:rsidP="00410921">
      <w:pPr>
        <w:pStyle w:val="Heading4"/>
        <w:spacing w:line="312" w:lineRule="auto"/>
        <w:rPr>
          <w:rFonts w:ascii="Times New Roman" w:hAnsi="Times New Roman"/>
          <w:sz w:val="28"/>
          <w:szCs w:val="28"/>
        </w:rPr>
      </w:pPr>
      <w:r w:rsidRPr="009D2492">
        <w:rPr>
          <w:rFonts w:ascii="Times New Roman" w:hAnsi="Times New Roman"/>
          <w:sz w:val="28"/>
          <w:szCs w:val="28"/>
        </w:rPr>
        <w:t>T</w:t>
      </w:r>
      <w:r w:rsidRPr="009D2492">
        <w:rPr>
          <w:rFonts w:ascii="Times New Roman" w:hAnsi="Times New Roman" w:cs="Arial"/>
          <w:sz w:val="28"/>
          <w:szCs w:val="28"/>
        </w:rPr>
        <w:t>Ờ</w:t>
      </w:r>
      <w:r w:rsidRPr="009D2492">
        <w:rPr>
          <w:rFonts w:ascii="Times New Roman" w:hAnsi="Times New Roman"/>
          <w:sz w:val="28"/>
          <w:szCs w:val="28"/>
        </w:rPr>
        <w:t xml:space="preserve"> TRÌNH</w:t>
      </w:r>
    </w:p>
    <w:p w:rsidR="004933C6" w:rsidRPr="00B86E5D" w:rsidRDefault="00E02F59" w:rsidP="00410921">
      <w:pPr>
        <w:pStyle w:val="Heading4"/>
        <w:spacing w:line="312" w:lineRule="auto"/>
        <w:rPr>
          <w:rFonts w:ascii="Times New Roman" w:hAnsi="Times New Roman"/>
          <w:sz w:val="26"/>
          <w:szCs w:val="26"/>
          <w:lang w:val="vi-VN"/>
        </w:rPr>
      </w:pPr>
      <w:r w:rsidRPr="00B86E5D">
        <w:rPr>
          <w:rFonts w:ascii="Times New Roman" w:hAnsi="Times New Roman"/>
          <w:sz w:val="26"/>
          <w:szCs w:val="26"/>
        </w:rPr>
        <w:t xml:space="preserve">V/v </w:t>
      </w:r>
      <w:r w:rsidR="004933C6" w:rsidRPr="00B86E5D">
        <w:rPr>
          <w:rFonts w:ascii="Times New Roman" w:hAnsi="Times New Roman"/>
          <w:sz w:val="26"/>
          <w:szCs w:val="26"/>
          <w:lang w:val="vi-VN"/>
        </w:rPr>
        <w:t>Phương án phát hành cổ phiếu thưởng</w:t>
      </w:r>
    </w:p>
    <w:p w:rsidR="00E02F59" w:rsidRPr="00B86E5D" w:rsidRDefault="004933C6" w:rsidP="00410921">
      <w:pPr>
        <w:pStyle w:val="Heading4"/>
        <w:spacing w:line="312" w:lineRule="auto"/>
        <w:rPr>
          <w:rFonts w:ascii="Times New Roman" w:hAnsi="Times New Roman"/>
          <w:sz w:val="26"/>
          <w:szCs w:val="26"/>
          <w:lang w:val="vi-VN"/>
        </w:rPr>
      </w:pPr>
      <w:r w:rsidRPr="00B86E5D">
        <w:rPr>
          <w:rFonts w:ascii="Times New Roman" w:hAnsi="Times New Roman"/>
          <w:sz w:val="26"/>
          <w:szCs w:val="26"/>
          <w:lang w:val="vi-VN"/>
        </w:rPr>
        <w:t>và chào bán cổ phiếu cho cổ đông hiện hữu để tăng vốn điều lệ năm 2019</w:t>
      </w:r>
    </w:p>
    <w:p w:rsidR="00E02F59" w:rsidRPr="00B86E5D" w:rsidRDefault="00E02F59" w:rsidP="00410921">
      <w:pPr>
        <w:spacing w:line="312" w:lineRule="auto"/>
        <w:ind w:left="2160"/>
        <w:jc w:val="center"/>
        <w:rPr>
          <w:rFonts w:ascii="Times New Roman" w:hAnsi="Times New Roman"/>
          <w:b/>
          <w:i/>
          <w:sz w:val="26"/>
          <w:szCs w:val="26"/>
          <w:lang w:val="vi-VN"/>
        </w:rPr>
      </w:pPr>
      <w:bookmarkStart w:id="0" w:name="_GoBack"/>
      <w:bookmarkEnd w:id="0"/>
    </w:p>
    <w:p w:rsidR="00E02F59" w:rsidRPr="00B86E5D" w:rsidRDefault="00E02F59" w:rsidP="00410921">
      <w:pPr>
        <w:spacing w:line="312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B86E5D">
        <w:rPr>
          <w:rFonts w:ascii="Times New Roman" w:hAnsi="Times New Roman"/>
          <w:b/>
          <w:sz w:val="26"/>
          <w:szCs w:val="26"/>
          <w:lang w:val="vi-VN"/>
        </w:rPr>
        <w:t xml:space="preserve">Kính gửi: </w:t>
      </w:r>
      <w:r w:rsidR="004E6696">
        <w:rPr>
          <w:rFonts w:ascii="Times New Roman" w:hAnsi="Times New Roman"/>
          <w:b/>
          <w:sz w:val="26"/>
          <w:szCs w:val="26"/>
          <w:lang w:val="vi-VN"/>
        </w:rPr>
        <w:t>Quý cổ đông</w:t>
      </w:r>
    </w:p>
    <w:p w:rsidR="00840AD6" w:rsidRPr="00B86E5D" w:rsidRDefault="00840AD6" w:rsidP="00410921">
      <w:pPr>
        <w:spacing w:line="312" w:lineRule="auto"/>
        <w:jc w:val="center"/>
        <w:rPr>
          <w:sz w:val="26"/>
          <w:szCs w:val="26"/>
          <w:lang w:val="vi-VN"/>
        </w:rPr>
      </w:pP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 xml:space="preserve">- 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Luật Doanh nghiệp số 68/2014/QH13 được Quốc hội nước Cộng hoà xã hội chủ nghĩa Việt Nam khoá 13 thông qua ngày 26/11/2005;</w:t>
      </w: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 xml:space="preserve">- 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Luật Chứng khoán số 70/2005/QH11 được Quốc hội nước Cộng hòa xã hội chủ nghĩa Việt Nam khóa 11 thông qua ngày 29/06/2006;</w:t>
      </w: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 xml:space="preserve">- 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Luật sửa đổi bổ sung một số điều của Luật chứng khoán số 62/2010/QH12 được Quốc hội nước Cộng hòa xã hội chủ nghĩa Việt Nam khóa 12 thông qua ngày 21/11/2010;</w:t>
      </w: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 xml:space="preserve">- 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Nghị định số 58/2012/NĐ-CP ngày 20/07/2012 của Chính phủ quy định chi tiết và hướng dẫn thi hành một số điều của Luật chứng khoán và Luật chứng khoán sửa đổi;</w:t>
      </w: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>- N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ghị định số 60/2015/NĐ-CP ngày 26/06/2015 của Chính phủ về sửa đổi, bổ sung một số điều của Nghị định 58/2012/NĐ-CP ngày 20/07/2012;</w:t>
      </w:r>
    </w:p>
    <w:p w:rsidR="00B86E5D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 xml:space="preserve">- </w:t>
      </w:r>
      <w:r w:rsidRPr="00B86E5D">
        <w:rPr>
          <w:rFonts w:ascii="Times New Roman" w:hAnsi="Times New Roman"/>
          <w:i/>
          <w:sz w:val="25"/>
          <w:szCs w:val="25"/>
          <w:lang w:val="vi-VN"/>
        </w:rPr>
        <w:t>Điều lệ Tổ chức và Hoạt động của Công ty Cổ phần bến xe Nghệ An</w:t>
      </w:r>
      <w:r w:rsidRPr="009D2492">
        <w:rPr>
          <w:rFonts w:ascii="Times New Roman" w:hAnsi="Times New Roman"/>
          <w:i/>
          <w:sz w:val="25"/>
          <w:szCs w:val="25"/>
          <w:lang w:val="vi-VN"/>
        </w:rPr>
        <w:t>;</w:t>
      </w:r>
    </w:p>
    <w:p w:rsidR="004933C6" w:rsidRPr="009D2492" w:rsidRDefault="00B86E5D" w:rsidP="00B86E5D">
      <w:pPr>
        <w:spacing w:line="312" w:lineRule="auto"/>
        <w:ind w:firstLine="567"/>
        <w:jc w:val="both"/>
        <w:rPr>
          <w:rFonts w:ascii="Times New Roman" w:hAnsi="Times New Roman"/>
          <w:i/>
          <w:sz w:val="25"/>
          <w:szCs w:val="25"/>
          <w:lang w:val="vi-VN"/>
        </w:rPr>
      </w:pPr>
      <w:r w:rsidRPr="009D2492">
        <w:rPr>
          <w:rFonts w:ascii="Times New Roman" w:hAnsi="Times New Roman"/>
          <w:i/>
          <w:sz w:val="25"/>
          <w:szCs w:val="25"/>
          <w:lang w:val="vi-VN"/>
        </w:rPr>
        <w:t>- Căn cứ vào nhu cầu nguồn vốn để đáp ứng yêu cầu vốn chủ sở hữu cho các dự án đầu tư năm 2019 và những năm tiếp theo.</w:t>
      </w:r>
    </w:p>
    <w:p w:rsidR="00B86E5D" w:rsidRPr="006C36ED" w:rsidRDefault="000B0ECF" w:rsidP="00B86E5D">
      <w:pPr>
        <w:spacing w:line="312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>HĐQT kính trình</w:t>
      </w:r>
      <w:r w:rsidR="00B86E5D" w:rsidRPr="006C36ED">
        <w:rPr>
          <w:rFonts w:asciiTheme="majorHAnsi" w:hAnsiTheme="majorHAnsi" w:cstheme="majorHAnsi"/>
          <w:sz w:val="26"/>
          <w:szCs w:val="26"/>
          <w:lang w:val="vi-VN"/>
        </w:rPr>
        <w:t xml:space="preserve"> phương án phát hành </w:t>
      </w:r>
      <w:r w:rsidR="006C36ED" w:rsidRPr="006C36ED">
        <w:rPr>
          <w:rFonts w:asciiTheme="majorHAnsi" w:hAnsiTheme="majorHAnsi" w:cstheme="majorHAnsi"/>
          <w:sz w:val="26"/>
          <w:szCs w:val="26"/>
          <w:lang w:val="vi-VN"/>
        </w:rPr>
        <w:t>cổ phiếu năm 2019 như sau:</w:t>
      </w:r>
    </w:p>
    <w:p w:rsidR="00B4326C" w:rsidRPr="00B4326C" w:rsidRDefault="00B4326C" w:rsidP="00B4326C">
      <w:pPr>
        <w:spacing w:line="312" w:lineRule="auto"/>
        <w:ind w:left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 xml:space="preserve">- Số lượng cổ phiếu phát hành mới năm 2019 là: 3.846.800 cổ phần </w:t>
      </w:r>
      <w:r w:rsidRPr="00B4326C">
        <w:rPr>
          <w:rFonts w:ascii="Times New Roman" w:hAnsi="Times New Roman"/>
          <w:i/>
          <w:sz w:val="26"/>
          <w:szCs w:val="26"/>
          <w:lang w:val="vi-VN"/>
        </w:rPr>
        <w:t>(Ba triệu, tám trăm, bốn mươi sáu nghìn, tám trăm cổ phần)</w:t>
      </w:r>
    </w:p>
    <w:p w:rsidR="00B4326C" w:rsidRPr="00B4326C" w:rsidRDefault="00B4326C" w:rsidP="00B4326C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>- Loại cổ phần chào bán: Cổ phần phổ thông, không hạn chế chuyển nhượng</w:t>
      </w:r>
    </w:p>
    <w:p w:rsidR="00B4326C" w:rsidRPr="00B4326C" w:rsidRDefault="00B4326C" w:rsidP="00B4326C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>- Mệnh giá 10.000 đồng/cổ phần</w:t>
      </w:r>
    </w:p>
    <w:p w:rsidR="00B4326C" w:rsidRPr="00B4326C" w:rsidRDefault="00B4326C" w:rsidP="00B4326C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 xml:space="preserve">- Số lượng cổ phần sau đợt phát hành: 7.000.000 cổ phần </w:t>
      </w:r>
      <w:r w:rsidRPr="00B4326C">
        <w:rPr>
          <w:rFonts w:ascii="Times New Roman" w:hAnsi="Times New Roman"/>
          <w:i/>
          <w:sz w:val="26"/>
          <w:szCs w:val="26"/>
          <w:lang w:val="vi-VN"/>
        </w:rPr>
        <w:t>(Bảy triệu cổ phần)</w:t>
      </w:r>
    </w:p>
    <w:p w:rsidR="00B4326C" w:rsidRPr="00B4326C" w:rsidRDefault="00B4326C" w:rsidP="00B4326C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>- Vốn điều lệ sau khi phát hành là: 70.000.000.000 đồng (Bảy mươi tỷ đồng chẵn)</w:t>
      </w:r>
    </w:p>
    <w:p w:rsidR="00B4326C" w:rsidRPr="00B4326C" w:rsidRDefault="00B4326C" w:rsidP="00B4326C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4326C">
        <w:rPr>
          <w:rFonts w:ascii="Times New Roman" w:hAnsi="Times New Roman"/>
          <w:sz w:val="26"/>
          <w:szCs w:val="26"/>
          <w:lang w:val="vi-VN"/>
        </w:rPr>
        <w:t>- Thời điểm phát hành: Do HĐQT quyết định</w:t>
      </w:r>
    </w:p>
    <w:p w:rsidR="006C36ED" w:rsidRPr="00B4326C" w:rsidRDefault="006C36ED" w:rsidP="00B579DE">
      <w:pPr>
        <w:tabs>
          <w:tab w:val="left" w:pos="720"/>
        </w:tabs>
        <w:spacing w:after="120" w:line="300" w:lineRule="exact"/>
        <w:ind w:left="4680" w:hanging="4680"/>
        <w:jc w:val="center"/>
        <w:rPr>
          <w:rFonts w:asciiTheme="majorHAnsi" w:hAnsiTheme="majorHAnsi" w:cstheme="majorHAnsi"/>
          <w:i/>
          <w:sz w:val="26"/>
          <w:szCs w:val="26"/>
          <w:lang w:val="vi-VN"/>
        </w:rPr>
      </w:pPr>
      <w:r w:rsidRPr="00B4326C">
        <w:rPr>
          <w:rFonts w:asciiTheme="majorHAnsi" w:hAnsiTheme="majorHAnsi" w:cstheme="majorHAnsi"/>
          <w:sz w:val="26"/>
          <w:szCs w:val="26"/>
          <w:lang w:val="vi-VN"/>
        </w:rPr>
        <w:t>(</w:t>
      </w:r>
      <w:r w:rsidRPr="00B4326C">
        <w:rPr>
          <w:rFonts w:asciiTheme="majorHAnsi" w:hAnsiTheme="majorHAnsi" w:cstheme="majorHAnsi"/>
          <w:i/>
          <w:sz w:val="26"/>
          <w:szCs w:val="26"/>
          <w:lang w:val="vi-VN"/>
        </w:rPr>
        <w:t>Đính kèm Phương án phát hành cổ phiếu chi tiết)</w:t>
      </w:r>
    </w:p>
    <w:p w:rsidR="006C36ED" w:rsidRDefault="006C36ED" w:rsidP="00B86E5D">
      <w:pPr>
        <w:spacing w:line="312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 xml:space="preserve">Kính trình </w:t>
      </w:r>
      <w:r w:rsidR="00676EA3">
        <w:rPr>
          <w:rFonts w:asciiTheme="majorHAnsi" w:hAnsiTheme="majorHAnsi" w:cstheme="majorHAnsi"/>
          <w:sz w:val="26"/>
          <w:szCs w:val="26"/>
          <w:lang w:val="vi-VN"/>
        </w:rPr>
        <w:t>ĐHĐCĐ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xem xét, thông qua./.</w:t>
      </w: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6C36ED" w:rsidRPr="00D352C5" w:rsidTr="00FC1BF5">
        <w:tc>
          <w:tcPr>
            <w:tcW w:w="4890" w:type="dxa"/>
          </w:tcPr>
          <w:p w:rsidR="006C36ED" w:rsidRPr="00D352C5" w:rsidRDefault="006C36ED" w:rsidP="00FC1BF5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D352C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Nơi nhận</w:t>
            </w:r>
            <w:r w:rsidRPr="00D352C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C36ED" w:rsidRDefault="006C36ED" w:rsidP="006C36ED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0"/>
              </w:rPr>
            </w:pPr>
            <w:r w:rsidRPr="006167C7">
              <w:rPr>
                <w:rFonts w:ascii="Times New Roman" w:hAnsi="Times New Roman"/>
                <w:sz w:val="20"/>
              </w:rPr>
              <w:t>TV HĐQT, BKS, BGĐ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6C36ED" w:rsidRPr="006167C7" w:rsidRDefault="006C36ED" w:rsidP="006C36ED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Lưu vt.</w:t>
            </w:r>
          </w:p>
          <w:p w:rsidR="006C36ED" w:rsidRPr="00D352C5" w:rsidRDefault="006C36ED" w:rsidP="00FC1BF5">
            <w:pPr>
              <w:spacing w:line="312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9" w:type="dxa"/>
          </w:tcPr>
          <w:p w:rsidR="006C36ED" w:rsidRDefault="00676EA3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TM. HỘI ĐỒNG QUẢN TRỊ</w:t>
            </w:r>
          </w:p>
          <w:p w:rsidR="00676EA3" w:rsidRPr="00676EA3" w:rsidRDefault="00676EA3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Chủ tịch</w:t>
            </w:r>
          </w:p>
          <w:p w:rsidR="006C36ED" w:rsidRDefault="006C36ED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36ED" w:rsidRDefault="006C36ED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36ED" w:rsidRDefault="006C36ED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36ED" w:rsidRPr="00676EA3" w:rsidRDefault="00676EA3" w:rsidP="00FC1BF5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Vũ Phi Hổ</w:t>
            </w:r>
          </w:p>
        </w:tc>
      </w:tr>
    </w:tbl>
    <w:p w:rsidR="006C36ED" w:rsidRPr="006C36ED" w:rsidRDefault="006C36ED" w:rsidP="00B86E5D">
      <w:pPr>
        <w:spacing w:line="312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</w:p>
    <w:sectPr w:rsidR="006C36ED" w:rsidRPr="006C36ED" w:rsidSect="007E3B31">
      <w:pgSz w:w="11907" w:h="16839" w:code="9"/>
      <w:pgMar w:top="567" w:right="1134" w:bottom="28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64BC"/>
    <w:multiLevelType w:val="hybridMultilevel"/>
    <w:tmpl w:val="FBF8F7F2"/>
    <w:lvl w:ilvl="0" w:tplc="0B4CB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9"/>
    <w:rsid w:val="000B0ECF"/>
    <w:rsid w:val="00410921"/>
    <w:rsid w:val="004933C6"/>
    <w:rsid w:val="004E6696"/>
    <w:rsid w:val="00676EA3"/>
    <w:rsid w:val="006C36ED"/>
    <w:rsid w:val="007466FD"/>
    <w:rsid w:val="007E3B31"/>
    <w:rsid w:val="00840AD6"/>
    <w:rsid w:val="009D2492"/>
    <w:rsid w:val="00B4326C"/>
    <w:rsid w:val="00B579DE"/>
    <w:rsid w:val="00B86E5D"/>
    <w:rsid w:val="00E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DE504-DB82-434D-9E2D-9A71AAA0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5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2F5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E02F59"/>
    <w:pPr>
      <w:keepNext/>
      <w:outlineLvl w:val="1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02F59"/>
    <w:pPr>
      <w:keepNext/>
      <w:jc w:val="center"/>
      <w:outlineLvl w:val="3"/>
    </w:pPr>
    <w:rPr>
      <w:rFonts w:ascii=".VnTimeH" w:hAnsi=".VnTimeH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F59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02F59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02F59"/>
    <w:rPr>
      <w:rFonts w:ascii=".VnTimeH" w:eastAsia="Times New Roman" w:hAnsi=".VnTimeH" w:cs="Times New Roman"/>
      <w:b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Thi Hai Nhu</dc:creator>
  <cp:keywords/>
  <dc:description/>
  <cp:lastModifiedBy>Do Thi Hai Nhu</cp:lastModifiedBy>
  <cp:revision>16</cp:revision>
  <dcterms:created xsi:type="dcterms:W3CDTF">2019-05-06T03:48:00Z</dcterms:created>
  <dcterms:modified xsi:type="dcterms:W3CDTF">2019-06-06T07:10:00Z</dcterms:modified>
</cp:coreProperties>
</file>